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already have had with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</w:t>
        <w:br w:type="textWrapping"/>
        <w:t xml:space="preserve">written unto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taken by some, as the A. V.,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ependent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is harsh,</w:t>
        <w:br w:type="textWrapping"/>
        <w:t xml:space="preserve">leaves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hare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without any object of address)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my vehicle of conveying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few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may perhaps</w:t>
        <w:br w:type="textWrapping"/>
        <w:t xml:space="preserve">refer to some more copious instructions</w:t>
        <w:br w:type="textWrapping"/>
        <w:t xml:space="preserve">Silvanus was to give them by word</w:t>
        <w:br w:type="textWrapping"/>
        <w:t xml:space="preserve">of mouth: or may serve to fix their attention more pointedly on that which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thus concisely said)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exhorting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(such</w:t>
        <w:br w:type="textWrapping"/>
        <w:t xml:space="preserve">in the main is the character of the Epistle)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giving my testimony that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which I have written to you;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true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testified by the</w:t>
        <w:br w:type="textWrapping"/>
        <w:t xml:space="preserve">preaching of the Apostles to be covenanted</w:t>
        <w:br w:type="textWrapping"/>
        <w:t xml:space="preserve">and granted to them by God. This identification of the preached and written message with the true mind 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towards</w:t>
        <w:br w:type="textWrapping"/>
        <w:t xml:space="preserve">man, is not uncommon with our Apostle:</w:t>
        <w:br w:type="textWrapping"/>
        <w:t xml:space="preserve">e.g., ch. i. 12, 25 [ii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10, 25]. The reason</w:t>
        <w:br w:type="textWrapping"/>
        <w:t xml:space="preserve">of this was not any difference, as some</w:t>
        <w:br w:type="textWrapping"/>
        <w:t xml:space="preserve">would have us believe, between the teachings of St. Peter and St. Paul, but the</w:t>
        <w:br w:type="textWrapping"/>
        <w:t xml:space="preserve">difficulty presented to the readers in the</w:t>
        <w:br w:type="textWrapping"/>
        <w:t xml:space="preserve">fact of the fiery trial of sufferings which</w:t>
        <w:br w:type="textWrapping"/>
        <w:t xml:space="preserve">they were passing through)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 in</w:t>
        <w:br w:type="textWrapping"/>
        <w:t xml:space="preserve">which stand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construction in the</w:t>
        <w:br w:type="textWrapping"/>
        <w:t xml:space="preserve">original is what is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pregnant;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which being admitted, stand in it. This</w:t>
        <w:br w:type="textWrapping"/>
        <w:t xml:space="preserve">is a short and earnest exhortation, containing in it the pith of what has been said</w:t>
        <w:br w:type="textWrapping"/>
        <w:t xml:space="preserve">by way of exhortation in the whole Epistle).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She that is elected together with</w:t>
        <w:br w:type="textWrapping"/>
        <w:t xml:space="preserve">you in Babylon salutes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is this?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great majority of Commentators understand it to mean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</w:t>
        <w:br w:type="textWrapping"/>
        <w:t xml:space="preserve">congregation,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elect like yourselves, ch. i. 1.</w:t>
        <w:br w:type="textWrapping"/>
        <w:t xml:space="preserve">And this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 may be a legitimate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it seems hardly  proba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le, that there should be joined together in</w:t>
        <w:br w:type="textWrapping"/>
        <w:t xml:space="preserve">the same sending of salu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abstrac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of thus enigmatically, and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man, Mark my 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name. No mention has occurred in the Epistle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reference might be</w:t>
        <w:br w:type="textWrapping"/>
        <w:t xml:space="preserve">made: if such reference be sought for,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dispersion,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i. 1, is the only word</w:t>
        <w:br w:type="textWrapping"/>
        <w:t xml:space="preserve">suit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ble, and that could hardly be used of</w:t>
        <w:br w:type="textWrapping"/>
        <w:t xml:space="preserve">the congregation in any particular place.</w:t>
        <w:br w:type="textWrapping"/>
        <w:t xml:space="preserve">Finally, it seems to be required by the</w:t>
        <w:br w:type="textWrapping"/>
        <w:t xml:space="preserve">rules of analogy, that in an Epistle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strangers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sojourners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individually, not aggreg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that</w:t>
        <w:br w:type="textWrapping"/>
        <w:t xml:space="preserve">is elected together with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be</w:t>
        <w:br w:type="textWrapping"/>
        <w:t xml:space="preserve">an individual person also. These considerations induce me to accede to the</w:t>
        <w:br w:type="textWrapping"/>
        <w:t xml:space="preserve">opinion of those, who recognize here the</w:t>
        <w:br w:type="textWrapping"/>
        <w:t xml:space="preserve">believing sister whom St. Peter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led about,</w:t>
        <w:br w:type="textWrapping"/>
        <w:t xml:space="preserve">being his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ix. 5: and to find,</w:t>
        <w:br w:type="textWrapping"/>
        <w:t xml:space="preserve">in the somewhat unusual periphrastic</w:t>
        <w:br w:type="textWrapping"/>
        <w:t xml:space="preserve">way of speaking of her, a confirmation of</w:t>
        <w:br w:type="textWrapping"/>
        <w:t xml:space="preserve">this view. Still, I own,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 little stagger me in this view.</w:t>
        <w:br w:type="textWrapping"/>
        <w:t xml:space="preserve">But it seems less forced than the other.</w:t>
        <w:br w:type="textWrapping"/>
        <w:t xml:space="preserve">On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Babylon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intended,</w:t>
        <w:br w:type="textWrapping"/>
        <w:t xml:space="preserve">whether Rome, or the Chaldean capital, or</w:t>
        <w:br w:type="textWrapping"/>
        <w:t xml:space="preserve">some village in Egypt, see Introduction,</w:t>
        <w:br w:type="textWrapping"/>
        <w:t xml:space="preserve">§ iv.),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Mark my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(perhaps, and</w:t>
        <w:br w:type="textWrapping"/>
        <w:t xml:space="preserve">so most have thought,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-known</w:t>
        <w:br w:type="textWrapping"/>
        <w:t xml:space="preserve">Evangelist: perhaps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St. Peter, bearing this name. The fact</w:t>
        <w:br w:type="textWrapping"/>
        <w:t xml:space="preserve">of Peter taking refuge in the house of</w:t>
        <w:br w:type="textWrapping"/>
        <w:t xml:space="preserve">Mary the mother of John Mark (Acts xii.</w:t>
        <w:br w:type="textWrapping"/>
        <w:t xml:space="preserve">2), casts hardly any weight on the side</w:t>
        <w:br w:type="textWrapping"/>
        <w:t xml:space="preserve">of the former interpretation: but it derives</w:t>
        <w:br w:type="textWrapping"/>
        <w:t xml:space="preserve">some probability from the circumstance</w:t>
        <w:br w:type="textWrapping"/>
        <w:t xml:space="preserve">that St. Mark is reported by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bius to</w:t>
        <w:br w:type="textWrapping"/>
        <w:t xml:space="preserve">have 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authority of</w:t>
        <w:br w:type="textWrapping"/>
        <w:t xml:space="preserve">Papias and Clement of Alexandria: and</w:t>
        <w:br w:type="textWrapping"/>
        <w:t xml:space="preserve">that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reports the same.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understood either spiritually or</w:t>
        <w:br w:type="textWrapping"/>
        <w:t xml:space="preserve">literally, according as one or other of the</w:t>
        <w:br w:type="textWrapping"/>
        <w:t xml:space="preserve">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iews is taken).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Salute</w:t>
        <w:br w:type="textWrapping"/>
        <w:t xml:space="preserve">one another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medium of salutation)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kiss of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Rom. xvi. 16,</w:t>
        <w:br w:type="textWrapping"/>
        <w:t xml:space="preserve">where, as every where except 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  <w:br w:type="textWrapping"/>
        <w:t xml:space="preserve">holy kiss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expression).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be</w:t>
        <w:br w:type="textWrapping"/>
        <w:t xml:space="preserve">to you all that are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j3OvW+oNt4W089n7BjHj9mVUg==">CgMxLjA4AHIhMXV6b2VQeHNpaVJZNWFOaFMtcmNkM3NFVHc1dk5WOE5G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