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] but chiefly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Jude 8)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those</w:t>
        <w:br w:type="textWrapping"/>
        <w:t xml:space="preserve">who go after the flesh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(more general here</w:t>
        <w:br w:type="textWrapping"/>
        <w:t xml:space="preserve">than in Jude, where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or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strange</w:t>
        <w:br w:type="textWrapping"/>
        <w:t xml:space="preserve">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defines the particular sin. Here,</w:t>
        <w:br w:type="textWrapping"/>
        <w:t xml:space="preserve">all following after unlawful carnal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sts is</w:t>
        <w:br w:type="textWrapping"/>
        <w:t xml:space="preserve">meant)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lust of pollution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(lust, hankering after unlawful and polluting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 of the</w:t>
        <w:br w:type="textWrapping"/>
        <w:t xml:space="preserve">flesh),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despise lordship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 in Jude 8,</w:t>
        <w:br w:type="textWrapping"/>
        <w:t xml:space="preserve">where see note).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Darers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construction</w:t>
        <w:br w:type="textWrapping"/>
        <w:t xml:space="preserve">suddenly alters to a description of the</w:t>
        <w:br w:type="textWrapping"/>
        <w:t xml:space="preserve">wicked persons who were the object in the</w:t>
        <w:br w:type="textWrapping"/>
        <w:t xml:space="preserve">former sentence),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selfwilled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note on</w:t>
        <w:br w:type="textWrapping"/>
        <w:t xml:space="preserve">Titus i. 7, where the word is explained),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tremble not [when] speaking evil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(railing at)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glories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 literally: but</w:t>
        <w:br w:type="textWrapping"/>
        <w:t xml:space="preserve">what is meant by this, is somewhat doubtful: see on Jude. We might take the word</w:t>
        <w:br w:type="textWrapping"/>
        <w:t xml:space="preserve">here, as there also, in its widest sense, as</w:t>
        <w:br w:type="textWrapping"/>
        <w:t xml:space="preserve">any dignities or glories,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man or divine,</w:t>
        <w:br w:type="textWrapping"/>
        <w:t xml:space="preserve">were it not for the example there following).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11.] Whereas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“in cases</w:t>
        <w:br w:type="textWrapping"/>
        <w:t xml:space="preserve">where:” nearly the same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whereas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angels, being greater [than they] in</w:t>
        <w:br w:type="textWrapping"/>
        <w:t xml:space="preserve">strength and might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participle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carries a slight reasoning force with</w:t>
        <w:br w:type="textWrapping"/>
        <w:t xml:space="preserve">it: “being,” i. e. “though they be:” and</w:t>
        <w:br w:type="textWrapping"/>
        <w:t xml:space="preserve">the thought shews 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ibly the unbecomingness of their irreverence, seeing</w:t>
        <w:br w:type="textWrapping"/>
        <w:t xml:space="preserve">that even angels, who are so far above</w:t>
        <w:br w:type="textWrapping"/>
        <w:t xml:space="preserve">them, yet do not bring railing accusations</w:t>
        <w:br w:type="textWrapping"/>
        <w:t xml:space="preserve">against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glories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bring not against them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glories, dignities: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interpretation,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bad 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fallen from their heavenly</w:t>
        <w:br w:type="textWrapping"/>
        <w:t xml:space="preserve">estate, but regarded here according to</w:t>
        <w:br w:type="textWrapping"/>
        <w:t xml:space="preserve">their essential condition as sons of glory.</w:t>
        <w:br w:type="textWrapping"/>
        <w:t xml:space="preserve">Compare Milton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“excess of glory obs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ured,” as descriptive of Satan,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expression probably taken from the study of</w:t>
        <w:br w:type="textWrapping"/>
        <w:t xml:space="preserve">the original text in this place or in 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before the Lord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(“before the Lo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udge, actually present, they are afraid,</w:t>
        <w:br w:type="textWrapping"/>
        <w:t xml:space="preserve">and abstain from judgment,” Bengel)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</w:t>
        <w:br w:type="textWrapping"/>
        <w:t xml:space="preserve">railing judgment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Jude 9, in allusion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railing 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above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Further description and denunciation of these persons.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</w:t>
        <w:br w:type="textWrapping"/>
        <w:t xml:space="preserve">Jude 10. In words this verse is very similar</w:t>
        <w:br w:type="textWrapping"/>
        <w:t xml:space="preserve">to that, but in meaning quite different: and this fact, so often occurring</w:t>
        <w:br w:type="textWrapping"/>
        <w:t xml:space="preserve">in the passage, strongly confirms the view</w:t>
        <w:br w:type="textWrapping"/>
        <w:t xml:space="preserve">of the common matter taken in the Introduction, viz., that it is a portion of the</w:t>
        <w:br w:type="textWrapping"/>
        <w:t xml:space="preserve">uttera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 of the Spirit used independently</w:t>
        <w:br w:type="textWrapping"/>
        <w:t xml:space="preserve">by the two inspired writers. See the separate sense of each, in the notes on each.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(contrast to the angels, just mentioned)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these, as irrational animals, born</w:t>
        <w:br w:type="textWrapping"/>
        <w:t xml:space="preserve">naturally 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(with a view to)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capture and</w:t>
        <w:br w:type="textWrapping"/>
        <w:t xml:space="preserve">destruction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not to take and to destroy, but to be taken and destroyed),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speaking evil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they do)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matter</w:t>
        <w:br w:type="textWrapping"/>
        <w:t xml:space="preserve">of things which they know not, in their</w:t>
        <w:br w:type="textWrapping"/>
        <w:t xml:space="preserve">corruption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their practising, and following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t, of this corruption to which</w:t>
        <w:br w:type="textWrapping"/>
        <w:t xml:space="preserve">they have devoted themselves)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even</w:t>
        <w:br w:type="textWrapping"/>
        <w:t xml:space="preserve">perish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(shall go on till they perish; not</w:t>
        <w:br w:type="textWrapping"/>
        <w:t xml:space="preserve">only being found in it, living in it,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dvan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in it, but going on also to its</w:t>
        <w:br w:type="textWrapping"/>
        <w:t xml:space="preserve">final issue, viz. eternal perdition),</w:t>
        <w:br w:type="textWrapping"/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 a.] receiving as they shall [the] reward of unrighteousness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(exactly as in</w:t>
        <w:br w:type="textWrapping"/>
        <w:t xml:space="preserve">ver. 15, wages or retribution for unrighteousness: the only difference being</w:t>
        <w:br w:type="textWrapping"/>
        <w:t xml:space="preserve">that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laam followed its temporal wages,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b2BpwQ7S0kfizs+tGK0a0B3bxA==">CgMxLjA4AHIhMWgyRUVwM2x3RmFBMXJPcElyZGRNSTE0MUtMRHVJTnd6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