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ending in perdition):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by what [ever]</w:t>
        <w:br w:type="textWrapping"/>
        <w:t xml:space="preserve">a man is overcome, by the same he is</w:t>
        <w:br w:type="textWrapping"/>
        <w:t xml:space="preserve">also enslaved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John viii. 34:</w:t>
        <w:br w:type="textWrapping"/>
        <w:t xml:space="preserve">Rom. vi. 6. These passages were certainly</w:t>
        <w:br w:type="textWrapping"/>
        <w:t xml:space="preserve">in the Apostle’s mind).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description of these</w:t>
        <w:br w:type="textWrapping"/>
        <w:t xml:space="preserve">deceivers, as apostates from Christ, and</w:t>
        <w:br w:type="textWrapping"/>
        <w:t xml:space="preserve">designation of their terrible state as such.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if, having escaped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might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at</w:t>
        <w:br w:type="textWrapping"/>
        <w:t xml:space="preserve">first sight as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18 were</w:t>
        <w:br w:type="textWrapping"/>
        <w:t xml:space="preserve">meant: but on close inspection it is plain</w:t>
        <w:br w:type="textWrapping"/>
        <w:t xml:space="preserve">that this is not so,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that we are continuing the description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 of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deceivers themselves)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pollutions of the world,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and</w:t>
        <w:br w:type="textWrapping"/>
        <w:t xml:space="preserve">condition of their escape)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genuine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 knowledge: shewing</w:t>
        <w:br w:type="textWrapping"/>
        <w:t xml:space="preserve">that he is treating of men who have not</w:t>
        <w:br w:type="textWrapping"/>
        <w:t xml:space="preserve">been mere professors of spiritual grace,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eal possessors of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Lord and Saviour 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(expressed at length, to</w:t>
        <w:br w:type="textWrapping"/>
        <w:t xml:space="preserve">set forth more solemnly that from which</w:t>
        <w:br w:type="textWrapping"/>
        <w:t xml:space="preserve">they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having again become entangled in these, they are overcome, their</w:t>
        <w:br w:type="textWrapping"/>
        <w:t xml:space="preserve">last state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become: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we cannot say this in English, for we</w:t>
        <w:br w:type="textWrapping"/>
        <w:t xml:space="preserve">thereby convey an idea that it was not</w:t>
        <w:br w:type="textWrapping"/>
        <w:t xml:space="preserve">always so, but has undergone a change)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worse than the 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saying is our</w:t>
        <w:br w:type="textWrapping"/>
        <w:t xml:space="preserve">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own: see Matt.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45 and the</w:t>
        <w:br w:type="textWrapping"/>
        <w:t xml:space="preserve">parallel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of these last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it were better for them not to have known</w:t>
        <w:br w:type="textWrapping"/>
        <w:t xml:space="preserve">the way of 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Christian life: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ver.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than, having known it, to turn back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(out of, as out of a way)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moral law of the gospel:</w:t>
        <w:br w:type="textWrapping"/>
        <w:t xml:space="preserve">here so designated, because it is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corruption that the Apostle is treating)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to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Jude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 once [for all] delivered to the</w:t>
        <w:br w:type="textWrapping"/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description of their sta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by two proverbial expressions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  <w:br w:type="textWrapping"/>
        <w:t xml:space="preserve">hath happened to them that of the true</w:t>
        <w:br w:type="textWrapping"/>
        <w:t xml:space="preserve">proverb, The dog gone back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has gone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his own vomit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ref. Prov. we have something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like this. 1t may seem however somewh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ful, whether the proverbs, as here</w:t>
        <w:br w:type="textWrapping"/>
        <w:t xml:space="preserve">cited, be meant to be taken from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re, or rather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of them from</w:t>
        <w:br w:type="textWrapping"/>
        <w:t xml:space="preserve">the pop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 parlance):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The sow</w:t>
        <w:br w:type="textWrapping"/>
        <w:t xml:space="preserve">after washing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gone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generally understood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it seems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etter, with Huther, to understand the proverb as self-contained, and</w:t>
        <w:br w:type="textWrapping"/>
        <w:t xml:space="preserve">elliptical, as in “Sweets to the sweet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so,</w:t>
        <w:br w:type="textWrapping"/>
        <w:t xml:space="preserve">“The washed sow to the mire”)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wallowing</w:t>
        <w:br w:type="textWrapping"/>
        <w:t xml:space="preserve">in the mire.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 III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general subject: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5T04:44:36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ikeJzjVO8ryhrrhUw68+TCg8A==">CgMxLjAaJwoBMBIiCiAIBCocCgtBQUFBX2NCZGlqbxAIGgtBQUFBX2NCZGlqbyLpAQoLQUFBQV9jQmRpam8StwEKC0FBQUFfY0JkaWpvEgtBQUFBX2NCZGlqbxoVCgl0ZXh0L2h0bWwSCHRhZyB2IDIwIhYKCnRleHQvcGxhaW4SCHRhZyB2IDIwKhsiFTEwMzc4NjExMjY3MDk3NzU1NDY2MigAOAAwp8Kuir0xOKfCroq9MUoRCgp0ZXh0L3BsYWluEgNGb3JaDGkzejkzNjl2MzA1N3ICIAB4AJoBBggAEAAYAKoBChIIdGFnIHYgMjCwAQC4AQAYp8Kuir0xIKfCroq9MTAAQhBraXguZ2ppbzFiODF3eWdrOAByITEyZGpOMVJNaFlDeVJUaWRoSlJjSkNHQlRfN0U0clE0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