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beloved fellow-Apostle)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Paul according to the wisdom given 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1 Cor.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Gal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9;</w:t>
        <w:br w:type="textWrapping"/>
        <w:t xml:space="preserve">Eph. iii. 2,7,8; Col. i. 25)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wrote 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(What? Where? to whom? By some</w:t>
        <w:br w:type="textWrapping"/>
        <w:t xml:space="preserve">the reply to the first has been found in</w:t>
        <w:br w:type="textWrapping"/>
        <w:t xml:space="preserve">the preceding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long-suffering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our Lord is salvation: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which,</w:t>
        <w:br w:type="textWrapping"/>
        <w:t xml:space="preserve">in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is almost identical with Rom.</w:t>
        <w:br w:type="textWrapping"/>
        <w:t xml:space="preserve">ii. 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goodness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God leadeth thee</w:t>
        <w:br w:type="textWrapping"/>
        <w:t xml:space="preserve">fo repentance.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surely the reference</w:t>
        <w:br w:type="textWrapping"/>
        <w:t xml:space="preserve">is too narrow to satisfy what follows here,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in them 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 the reference must be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we Christians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viz., to the</w:t>
        <w:br w:type="textWrapping"/>
        <w:t xml:space="preserve">coming of the day of the Lord. Thus</w:t>
        <w:br w:type="textWrapping"/>
        <w:t xml:space="preserve">then we should interpret the particular</w:t>
        <w:br w:type="textWrapping"/>
        <w:t xml:space="preserve">reference to be to some particular passage</w:t>
        <w:br w:type="textWrapping"/>
        <w:t xml:space="preserve">im which St. Paul had exhorted to readine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expectation of that day, and the</w:t>
        <w:br w:type="textWrapping"/>
        <w:t xml:space="preserve">more general reference, ver. 16, of the</w:t>
        <w:br w:type="textWrapping"/>
        <w:t xml:space="preserve">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quent mention of that day in his other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stles. In searching then 2) for some</w:t>
        <w:br w:type="textWrapping"/>
        <w:t xml:space="preserve">passage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may fulfil the above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seems to me that we need not</w:t>
        <w:br w:type="textWrapping"/>
        <w:t xml:space="preserve">go beyond the earliest Epistle of St. Paul,</w:t>
        <w:br w:type="textWrapping"/>
        <w:t xml:space="preserve">viz. 1 Thessalonians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There, in ch. iv.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v. 11, we have a passage on this very</w:t>
        <w:br w:type="textWrapping"/>
        <w:t xml:space="preserve">point, and the more satisfactory, because</w:t>
        <w:br w:type="textWrapping"/>
        <w:t xml:space="preserve">St. Peter seems, in our ver. 10, to have</w:t>
        <w:br w:type="textWrapping"/>
        <w:t xml:space="preserve">had 1 Thess. v. 2 before his mind, And</w:t>
        <w:br w:type="textWrapping"/>
        <w:t xml:space="preserve">as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</w:t>
        <w:br w:type="textWrapping"/>
        <w:t xml:space="preserve">seems no need to press it as identifying</w:t>
        <w:br w:type="textWrapping"/>
        <w:t xml:space="preserve">any particular church, seeing that this our</w:t>
        <w:br w:type="textWrapping"/>
        <w:t xml:space="preserve">Epistle is addressed to all Christians alike:</w:t>
        <w:br w:type="textWrapping"/>
        <w:t xml:space="preserve">see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1. AH that follows from this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what may also be gathered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16, that our Epistle belongs to a date</w:t>
        <w:br w:type="textWrapping"/>
        <w:t xml:space="preserve">when the Pauline Epistles were no longer</w:t>
        <w:br w:type="textWrapping"/>
        <w:t xml:space="preserve">the property only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which</w:t>
        <w:br w:type="textWrapping"/>
        <w:t xml:space="preserve">they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were dispersed</w:t>
        <w:br w:type="textWrapping"/>
        <w:t xml:space="preserve">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considered to belong to, the</w:t>
        <w:br w:type="textWrapping"/>
        <w:t xml:space="preserve">whole Christian Church. What date that</w:t>
        <w:br w:type="textWrapping"/>
        <w:t xml:space="preserve">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discussed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Introduction.</w:t>
        <w:br w:type="textWrapping"/>
        <w:t xml:space="preserve">There have been very various opinions as</w:t>
        <w:br w:type="textWrapping"/>
        <w:t xml:space="preserve">to the passage and Epistle meant : some</w:t>
        <w:br w:type="textWrapping"/>
        <w:t xml:space="preserve">think it to be the Epistle to the Hebrews,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account of ch. ix. 26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f., x. 25, 37 (see</w:t>
        <w:br w:type="textWrapping"/>
        <w:t xml:space="preserve">on these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trod. to the Hebrews,</w:t>
        <w:br w:type="textWrapping"/>
        <w:t xml:space="preserve">§ i. par. 6): others,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Epistles to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Corinthians, especially 1 Cor. 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–9, finding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 allusion to 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Cor. 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 ff. in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wisdom given 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others, the Epistles to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latians,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Ephesians, Colossians, being addressed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Asia Minor churches, as they</w:t>
        <w:br w:type="textWrapping"/>
        <w:t xml:space="preserve">hold this to be: others, referring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Paul and Peter,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 to the</w:t>
        <w:br w:type="textWrapping"/>
        <w:t xml:space="preserve">Galatians: others, some Epistle which has</w:t>
        <w:br w:type="textWrapping"/>
        <w:t xml:space="preserve">not come down to us);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also in all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not expressed: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Epistles which</w:t>
        <w:br w:type="textWrapping"/>
        <w:t xml:space="preserve">he writes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leaving room for the possibility</w:t>
        <w:br w:type="textWrapping"/>
        <w:t xml:space="preserve">that the number of those Epistles was not</w:t>
        <w:br w:type="textWrapping"/>
        <w:t xml:space="preserve">complete, but still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added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Epistles,</w:t>
        <w:br w:type="textWrapping"/>
        <w:t xml:space="preserve">speaking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he does)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these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 coming of our Lord, and</w:t>
        <w:br w:type="textWrapping"/>
        <w:t xml:space="preserve">the end of the world),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(Epistles, if</w:t>
        <w:br w:type="textWrapping"/>
        <w:t xml:space="preserve">the feminine relative be read: if the masculine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[or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ter],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which sayings of</w:t>
        <w:br w:type="textWrapping"/>
        <w:t xml:space="preserve">his: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“in which things,” “in which</w:t>
        <w:br w:type="textWrapping"/>
        <w:t xml:space="preserve">subjects,” as some have rendered by</w:t>
        <w:br w:type="textWrapping"/>
        <w:t xml:space="preserve">of escape from the supposed difficulty: for</w:t>
        <w:br w:type="textWrapping"/>
        <w:t xml:space="preserve">the pronoun is correlative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other</w:t>
        <w:br w:type="textWrapping"/>
        <w:t xml:space="preserve">scriptures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must therefore designate</w:t>
        <w:br w:type="textWrapping"/>
        <w:t xml:space="preserve">some writings previously mentioned: or</w:t>
        <w:br w:type="textWrapping"/>
        <w:t xml:space="preserve">else the sentence is stultified)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some</w:t>
        <w:br w:type="textWrapping"/>
        <w:t xml:space="preserve">things difficult to 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 Wette</w:t>
        <w:br w:type="textWrapping"/>
        <w:t xml:space="preserve">especially refers to 2 Thess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 ff.: and</w:t>
        <w:br w:type="textWrapping"/>
        <w:t xml:space="preserve">it is not improbable that this may have</w:t>
        <w:br w:type="textWrapping"/>
        <w:t xml:space="preserve">been particularly in the Apostles mind.</w:t>
        <w:br w:type="textWrapping"/>
        <w:t xml:space="preserve">See note on 2 Tim. ii. 18),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the ignorant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(unintelligent, uninformed : this want</w:t>
        <w:br w:type="textWrapping"/>
        <w:t xml:space="preserve">of intelligence may arise from many causes :</w:t>
        <w:br w:type="textWrapping"/>
        <w:t xml:space="preserve">but the misunderstanding of difficult Scriptures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common to the unintelligent in</w:t>
        <w:br w:type="textWrapping"/>
        <w:t xml:space="preserve">general)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unstable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(those who, wanting</w:t>
        <w:br w:type="textWrapping"/>
        <w:t xml:space="preserve">firm foundation and anchorage, waver and</w:t>
        <w:br w:type="textWrapping"/>
        <w:t xml:space="preserve">drift about with every wind of doctrine.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persons are stirred from their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stability by every apparent difficulty</w:t>
        <w:br w:type="textWrapping"/>
        <w:t xml:space="preserve">are rendered anxious and perplexed by</w:t>
        <w:br w:type="textWrapping"/>
        <w:t xml:space="preserve">hard texts: and showing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anxiety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interpret them somehow, than to wait upon</w:t>
        <w:br w:type="textWrapping"/>
        <w:t xml:space="preserve">God for their solution, rush upon erroneous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dangerous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ways of interpretation)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distort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verb means, properly, to twist</w:t>
        <w:br w:type="textWrapping"/>
        <w:t xml:space="preserve">with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handscrew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windl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5T15:57:2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16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r2yJzKOM5AZrpxLUWsxtG4dTWw==">CgMxLjAaJwoBMBIiCiAIBCocCgtBQUFBX2JxQmlsaxAIGgtBQUFBX2JxQmlsayLmAQoLQUFBQV9icUJpbGsStgEKC0FBQUFfYnFCaWxrEgtBQUFBX2JxQmlsaxoTCgl0ZXh0L2h0bWwSBnRhZyAxNiIUCgp0ZXh0L3BsYWluEgZ0YWcgMTYqGyIVMTExMjMxODc4MDgyMTUwNDc0NDAzKAA4ADDo2s6dvTE46NrOnb0xShwKCnRleHQvcGxhaW4SDmFzIGFsc28gaW4gYWxsWgx1cWp6ZGExcXJkeWNyAiAAeACaAQYIABAAGACqAQgSBnRhZyAxNhjo2s6dvTEg6NrOnb0xQhBraXguOTMxZXlkZm5wOHNiOAByITFTV1RjU1VFMlNzNTdVWEMxRWV5a0lBMlpGQi01aGpC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