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torment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then figuratively,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distort, pervert, strain, in meaning)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also the other Scriptures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the</w:t>
        <w:br w:type="textWrapping"/>
        <w:t xml:space="preserve">other passages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reference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this great subject. Whichever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plain 1) that by these</w:t>
        <w:br w:type="textWrapping"/>
        <w:t xml:space="preserve">words St. Paul’s Epistles are reckoned</w:t>
        <w:br w:type="textWrapping"/>
        <w:t xml:space="preserve">among the Christian Scriptures: 2) that,</w:t>
        <w:br w:type="textWrapping"/>
        <w:t xml:space="preserve">there were at this time besides those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other writings holding a similar</w:t>
        <w:br w:type="textWrapping"/>
        <w:t xml:space="preserve">place,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riptures;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probably,</w:t>
        <w:br w:type="textWrapping"/>
        <w:t xml:space="preserve">at least, the three Gospels [and 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s?],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some of the earlier written catholic</w:t>
        <w:br w:type="textWrapping"/>
        <w:t xml:space="preserve">Epistles. That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other Scriptures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meant the Old Test. Scriptures,</w:t>
        <w:br w:type="textWrapping"/>
        <w:t xml:space="preserve">is not probable: these would have been</w:t>
        <w:br w:type="textWrapping"/>
        <w:t xml:space="preserve">more fully designated than by being placed</w:t>
        <w:br w:type="textWrapping"/>
        <w:t xml:space="preserve">in the same category with the inspired</w:t>
        <w:br w:type="textWrapping"/>
        <w:t xml:space="preserve">writings of recent or living men),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a</w:t>
        <w:br w:type="textWrapping"/>
        <w:t xml:space="preserve">contribution to—towards,—so as to help</w:t>
        <w:br w:type="textWrapping"/>
        <w:t xml:space="preserve">towards)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 perdition.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17, 18.]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Concluding exhortations: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conveyed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in the form of a caution</w:t>
        <w:br w:type="textWrapping"/>
        <w:t xml:space="preserve">(ver. 17), then in that of a positive exhortation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increase in grace and wisdom.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therefore, beloved, 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ye</w:t>
        <w:br w:type="textWrapping"/>
        <w:t xml:space="preserve">do)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beforehand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 the whole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ouncement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this chapter has been full:</w:t>
        <w:br w:type="textWrapping"/>
        <w:t xml:space="preserve">the certainty that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teachers will</w:t>
        <w:br w:type="textWrapping"/>
        <w:t xml:space="preserve">arise, and the course which they will</w:t>
        <w:br w:type="textWrapping"/>
        <w:t xml:space="preserve">take),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heed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 on your guard)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lest</w:t>
        <w:br w:type="textWrapping"/>
        <w:t xml:space="preserve">being led away together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a</w:t>
        <w:br w:type="textWrapping"/>
        <w:t xml:space="preserve">remarkable coincidence, that St. Peter,</w:t>
        <w:br w:type="textWrapping"/>
        <w:t xml:space="preserve">well acquainted as he was with St, Paul’s</w:t>
        <w:br w:type="textWrapping"/>
        <w:t xml:space="preserve">writings, should have written this word,</w:t>
        <w:br w:type="textWrapping"/>
        <w:t xml:space="preserve">which is the very one used by that Apostle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Gal.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13] of Barnabas, at Antioch,</w:t>
        <w:br w:type="textWrapping"/>
        <w:t xml:space="preserve">when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led away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</w:t>
        <w:br w:type="textWrapping"/>
        <w:t xml:space="preserve">hypocrisy of Peter and the other Jews)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error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deceit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active, deceiving</w:t>
        <w:br w:type="textWrapping"/>
        <w:t xml:space="preserve">others: but the aberration, wandering</w:t>
        <w:br w:type="textWrapping"/>
        <w:t xml:space="preserve">out of the right way, so as to follow it,</w:t>
        <w:br w:type="textWrapping"/>
        <w:t xml:space="preserve">and become partakers with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lawless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fall from your own stedfastness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unstable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above: see</w:t>
        <w:br w:type="textWrapping"/>
        <w:t xml:space="preserve">note there):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the fall just</w:t>
        <w:br w:type="textWrapping"/>
        <w:t xml:space="preserve">predicated as possible)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only do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ll from stedfastness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be so</w:t>
        <w:br w:type="textWrapping"/>
        <w:t xml:space="preserve">firmly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rooted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to throw out branches</w:t>
        <w:br w:type="textWrapping"/>
        <w:t xml:space="preserve">and yield increase. “ The only condition</w:t>
        <w:br w:type="textWrapping"/>
        <w:t xml:space="preserve">of perseverance is, continual increase,”</w:t>
        <w:br w:type="textWrapping"/>
        <w:t xml:space="preserve">Calvin)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grace and knowledge of</w:t>
        <w:br w:type="textWrapping"/>
        <w:t xml:space="preserve">our Lord and Saviour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genitive,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Lord and Saviour Jesus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belongs to both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common rendering,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grace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 in the knowledge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otherwise expressed in the original.</w:t>
        <w:br w:type="textWrapping"/>
        <w:t xml:space="preserve">Taken as above, the genitive stands in</w:t>
        <w:br w:type="textWrapping"/>
        <w:t xml:space="preserve">somewhat different relation to the two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regards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a subjective genitive:—the</w:t>
        <w:br w:type="textWrapping"/>
        <w:t xml:space="preserve">grace of which Christ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bestower; of which it is said,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came</w:t>
        <w:br w:type="textWrapping"/>
        <w:t xml:space="preserve">by Jesus 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regards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it is an objective genitive,—the knowledge</w:t>
        <w:br w:type="textWrapping"/>
        <w:t xml:space="preserve">of which Christ is the object).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Concluding doxology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hymn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Christ</w:t>
        <w:br w:type="textWrapping"/>
        <w:t xml:space="preserve">as to God,” as Pliny in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famous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letter to Trajan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glory—i. e. all glory that is</w:t>
        <w:br w:type="textWrapping"/>
        <w:t xml:space="preserve">rendered: the sum total of glory)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both</w:t>
        <w:br w:type="textWrapping"/>
        <w:t xml:space="preserve">now and to the day of eternity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literally: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day which shall dawn at the</w:t>
        <w:br w:type="textWrapping"/>
        <w:t xml:space="preserve">end of time, and being eternal, itself know</w:t>
        <w:br w:type="textWrapping"/>
        <w:t xml:space="preserve">no end: “all eternity in one day,” as</w:t>
        <w:br w:type="textWrapping"/>
        <w:t xml:space="preserve">Estius says).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Jude 25).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5T16:04:51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18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isIpwaO8p/Akm1mHMldvh+4Cyg==">CgMxLjAaJwoBMBIiCiAIBCocCgtBQUFCQXFEUFBFQRAIGgtBQUFCQXFEUFBFQSLbAQoLQUFBQkFxRFBQRUESqwEKC0FBQUJBcURQUEVBEgtBQUFCQXFEUFBFQRoTCgl0ZXh0L2h0bWwSBnRhZyAxOCIUCgp0ZXh0L3BsYWluEgZ0YWcgMTgqGyIVMTExMjMxODc4MDgyMTUwNDc0NDAzKAA4ADCq0+mdvTE4qtPpnb0xShEKCnRleHQvcGxhaW4SA2J1dFoMMXBxeWhmNjR6ZDk5cgIgAHgAmgEGCAAQABgAqgEIEgZ0YWcgMTgYqtPpnb0xIKrT6Z29MUIQa2l4Lm80Z2VtNWFiMzhpcDgAciExc2FQcXBuNXhTYlY5Zm5Ebkt6eEIwNDJDNlF3b3BS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