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light,”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5: “with Him,” ver.6 ;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mud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Son,” in ver. 7. "It is ever God's</w:t>
        <w:br w:type="textWrapping"/>
        <w:t xml:space="preserve">truth [1 Cor.9, 10, 13; 2 Cor. i.18; 1</w:t>
        <w:br w:type="textWrapping"/>
        <w:t xml:space="preserve">‘Thess. v. 24] and righteousness (John xvii</w:t>
        <w:br w:type="textWrapping"/>
        <w:t xml:space="preserve">25 Rom.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xvi.5] that are concerned</w:t>
        <w:br w:type="textWrapping"/>
        <w:t xml:space="preserve">in, and vindicated by, our redemption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faithful and 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just does not’ depend on our confessing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sins: He had both these attribute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before, and will ever continue to have</w:t>
        <w:br w:type="textWrapping"/>
        <w:t xml:space="preserve">them: but by confessing our sins, we cast</w:t>
        <w:br w:type="textWrapping"/>
        <w:t xml:space="preserve">ourselves on, we approach and put to the</w:t>
        <w:br w:type="textWrapping"/>
        <w:t xml:space="preserve">proof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shall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operative</w:t>
        <w:br w:type="textWrapping"/>
        <w:t xml:space="preserve">in our case,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cleansing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those His attributes of faithfulness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former of these adjectives,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almost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Commentators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agree.</w:t>
        <w:br w:type="textWrapping"/>
        <w:t xml:space="preserve">It is, faithful to His plighted word and promise: see the citations above.—The latter,</w:t>
        <w:br w:type="textWrapping"/>
        <w:t xml:space="preserve">just, has not been so unanimously inter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justice seeming</w:t>
        <w:br w:type="textWrapping"/>
        <w:t xml:space="preserve">strange here, where the remission of and</w:t>
        <w:br w:type="textWrapping"/>
        <w:t xml:space="preserve">purification from sin is in question, some</w:t>
        <w:br w:type="textWrapping"/>
        <w:t xml:space="preserve">Commentators have endeavoured to give</w:t>
        <w:br w:type="textWrapping"/>
        <w:t xml:space="preserve">the word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merciful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or,</w:t>
        <w:br w:type="textWrapping"/>
        <w:t xml:space="preserve">which amounts to the same,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favourably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Lucke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shewn, that</w:t>
        <w:br w:type="textWrapping"/>
        <w:t xml:space="preserve">in none of the Old Test. passages which are</w:t>
        <w:br w:type="textWrapping"/>
        <w:t xml:space="preserve">cited to substantiate these meanings, have</w:t>
        <w:br w:type="textWrapping"/>
        <w:t xml:space="preserve">they really place 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all, righteousness,</w:t>
        <w:br w:type="textWrapping"/>
        <w:t xml:space="preserve">justice, is the fundamental idea, and the</w:t>
        <w:br w:type="textWrapping"/>
        <w:t xml:space="preserve">context only makes it mean justice in this</w:t>
        <w:br w:type="textWrapping"/>
        <w:t xml:space="preserve">or in that direction. See note on Matt.</w:t>
        <w:br w:type="textWrapping"/>
        <w:t xml:space="preserve">19. ‘The meaning then being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</w:t>
        <w:br w:type="textWrapping"/>
        <w:t xml:space="preserve">still to decide between several different</w:t>
        <w:br w:type="textWrapping"/>
        <w:t xml:space="preserve">views as to what particular phase of the</w:t>
        <w:br w:type="textWrapping"/>
        <w:t xml:space="preserve">divine justice is meant. Some understand</w:t>
        <w:br w:type="textWrapping"/>
        <w:t xml:space="preserve">that God’s justice has been satisfied in</w:t>
        <w:br w:type="textWrapping"/>
        <w:t xml:space="preserve">Christ, and thus the application of that</w:t>
        <w:br w:type="textWrapping"/>
        <w:t xml:space="preserve">satisfaction to us if we confess our sins,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an act of divine justice: is due to us in</w:t>
        <w:br w:type="textWrapping"/>
        <w:t xml:space="preserve">Christ. But this is plainly too much to be</w:t>
        <w:br w:type="textWrapping"/>
        <w:t xml:space="preserve">extracted from our verse. In Rom.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26,</w:t>
        <w:br w:type="textWrapping"/>
        <w:t xml:space="preserve">where this is asserted, the reason is given,</w:t>
        <w:br w:type="textWrapping"/>
        <w:t xml:space="preserve">and all is fully explained : whereas here the</w:t>
        <w:br w:type="textWrapping"/>
        <w:t xml:space="preserve">ellipsis would be most harsh and unpre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cedented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thus to fill it up would</w:t>
        <w:br w:type="textWrapping"/>
        <w:t xml:space="preserve">amount to an introduction into the context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idea which is altogether foreign to it.</w:t>
        <w:br w:type="textWrapping"/>
        <w:t xml:space="preserve">The correct view seems to be,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well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an attribute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kept to that which is predicated of it</w:t>
        <w:br w:type="textWrapping"/>
        <w:t xml:space="preserve">under the circumstances,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entering</w:t>
        <w:br w:type="textWrapping"/>
        <w:t xml:space="preserve">upon reasons external to the context. God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His promise: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His</w:t>
        <w:br w:type="textWrapping"/>
        <w:t xml:space="preserve">dealing: and both attributes’ operate in</w:t>
        <w:br w:type="textWrapping"/>
        <w:t xml:space="preserve">the forgiveness of sins to the penitent, now</w:t>
        <w:br w:type="textWrapping"/>
        <w:t xml:space="preserve">and hereafter ; and in cleansing them from</w:t>
        <w:br w:type="textWrapping"/>
        <w:t xml:space="preserve">all unrighteousness, The laws of His spiritual</w:t>
        <w:br w:type="textWrapping"/>
        <w:t xml:space="preserve">kingdom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this: by those laws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holy and infinite justice. His</w:t>
        <w:br w:type="textWrapping"/>
        <w:t xml:space="preserve">promises announced it, and to those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but then those prom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were themselves made only in accordance with His nature, who is holy, just, and</w:t>
        <w:br w:type="textWrapping"/>
        <w:t xml:space="preserve">true.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background lie all the details</w:t>
        <w:br w:type="textWrapping"/>
        <w:t xml:space="preserve">of redemption; but they are not here in</w:t>
        <w:br w:type="textWrapping"/>
        <w:t xml:space="preserve">this verse: only the simple fact of God’s</w:t>
        <w:br w:type="textWrapping"/>
        <w:t xml:space="preserve">justice is adduced)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forgive us our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“so as to forgive,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.,” but “that</w:t>
        <w:br w:type="textWrapping"/>
        <w:t xml:space="preserve">He may forgive, &amp;c.” His doing so is in</w:t>
        <w:br w:type="textWrapping"/>
        <w:t xml:space="preserve">accordance with, and therefore as with</w:t>
        <w:br w:type="textWrapping"/>
        <w:t xml:space="preserve">Him all facts are purposed, is in pursuance</w:t>
        <w:br w:type="textWrapping"/>
        <w:t xml:space="preserve">of, furthers the object of,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faithfulness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justice, “So 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is faithful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just; in order that He may, &amp;.” With</w:t>
        <w:br w:type="textWrapping"/>
        <w:t xml:space="preserve">regard to the particular mentioned, the</w:t>
        <w:br w:type="textWrapping"/>
        <w:t xml:space="preserve">forgiveness of our sins here means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tinued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remission of the guilt of each committed sin, which is the special promise</w:t>
        <w:br w:type="textWrapping"/>
        <w:t xml:space="preserve">and just act of God under the Gospel covenant: see Heb, x. 14, 18),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cleanse us</w:t>
        <w:br w:type="textWrapping"/>
        <w:t xml:space="preserve">from all 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explanation.</w:t>
        <w:br w:type="textWrapping"/>
        <w:t xml:space="preserve">of the sense, see above. Here unrighte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used, in reference to the word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above, as corresponding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ver. 7, The divine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revealed in God’s law : every transgression then of that law is of its nature</w:t>
        <w:br w:type="textWrapping"/>
        <w:t xml:space="preserve">and essence an unrighteousness, as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two</w:t>
        <w:br w:type="textWrapping"/>
        <w:t xml:space="preserve">verbs,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forgive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cleanse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imply in the</w:t>
        <w:br w:type="textWrapping"/>
        <w:t xml:space="preserve">original, that the purpose of the faithful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justice of God is to do each as one</w:t>
        <w:br w:type="textWrapping"/>
        <w:t xml:space="preserve">great complex act—to justify and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sanctify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wholly and entirely.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a</w:t>
        <w:br w:type="textWrapping"/>
        <w:t xml:space="preserve">mere repetition, but a confirmation and</w:t>
        <w:br w:type="textWrapping"/>
        <w:t xml:space="preserve">intensification of ver. 8. This verse is related to ver. 9, as ver.8 is to ver. 7).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we</w:t>
        <w:br w:type="textWrapping"/>
        <w:t xml:space="preserve">say that we have not sinned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(if we deny,</w:t>
        <w:br w:type="textWrapping"/>
        <w:t xml:space="preserve">that is, the fact of our commission of sins</w:t>
        <w:br w:type="textWrapping"/>
        <w:t xml:space="preserve">in our Christian state. The perfect tense,</w:t>
        <w:br w:type="textWrapping"/>
        <w:t xml:space="preserve">so far from removing the time to that before conversion, brings it down to the present: had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 we sinned no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might have had that signification.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Xq4jbD+IZFKBpmIVEVzCn9TOFQ==">CgMxLjA4AHIhMUJfT2ZaNS1YRTJUTUVFQThPY1BIdnNmN1BNMV9iTG0x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