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not sinned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 in time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have no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one representing the</w:t>
        <w:br w:type="textWrapping"/>
        <w:t xml:space="preserve">state as existing, the other the sum of</w:t>
        <w:br w:type="textWrapping"/>
        <w:t xml:space="preserve">sinful acts which have gone to make it up),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make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(God,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is the climax, gradually reached through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lie,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6,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de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ceive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ourselves,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8. And it is justified</w:t>
        <w:br w:type="textWrapping"/>
        <w:t xml:space="preserve">by the uniform assertion of God both in</w:t>
        <w:br w:type="textWrapping"/>
        <w:t xml:space="preserve">the Old and New Testament that all men</w:t>
        <w:br w:type="textWrapping"/>
        <w:t xml:space="preserve">are sinners, which we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in us lies),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His word is not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interpreted generally,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“that which He saith.” “God hath said,</w:t>
        <w:br w:type="textWrapping"/>
        <w:t xml:space="preserve">‘Thou hast sinned : to deny that, is a crime.</w:t>
        <w:br w:type="textWrapping"/>
        <w:t xml:space="preserve">God’s word truly accuses us, and by our</w:t>
        <w:br w:type="textWrapping"/>
        <w:t xml:space="preserve">contradiction of it, is driven from our</w:t>
        <w:br w:type="textWrapping"/>
        <w:t xml:space="preserve">hearts.” Bengel. is not in us, as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no abiding place 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within,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is something heard by the ear, and exter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us, but not finding place among the</w:t>
        <w:br w:type="textWrapping"/>
        <w:t xml:space="preserve">thoughts and maxims of our heart and life.</w:t>
        <w:br w:type="textWrapping"/>
        <w:t xml:space="preserve">God declares that to be true which we</w:t>
        <w:br w:type="textWrapping"/>
        <w:t xml:space="preserve">assume to be untrue. It is evident, that</w:t>
        <w:br w:type="textWrapping"/>
        <w:t xml:space="preserve">to 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Testament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word,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miss the connexion, seeing that</w:t>
        <w:br w:type="textWrapping"/>
        <w:t xml:space="preserve">it is of the sins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St. John</w:t>
        <w:br w:type="textWrapping"/>
        <w:t xml:space="preserve">is treating, to whom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become</w:t>
        <w:br w:type="textWrapping"/>
        <w:t xml:space="preserve">a far higher revelation of His will, viz. that</w:t>
        <w:br w:type="textWrapping"/>
        <w:t xml:space="preserve">given by Christ, and brought home to the</w:t>
        <w:br w:type="textWrapping"/>
        <w:t xml:space="preserve">heart by His indwelling Spirit. ‘This final</w:t>
        <w:br w:type="textWrapping"/>
        <w:t xml:space="preserve">revelation of God includes the Old and</w:t>
        <w:br w:type="textWrapping"/>
        <w:t xml:space="preserve">‘New Testament, and all other manifesta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will to us: and it is this as a</w:t>
        <w:br w:type="textWrapping"/>
        <w:t xml:space="preserve">whole which we reject and thrust from</w:t>
        <w:br w:type="textWrapping"/>
        <w:t xml:space="preserve">us, if we say at any time that we have not</w:t>
        <w:br w:type="textWrapping"/>
        <w:t xml:space="preserve">sinned, for its united testimony proclaims</w:t>
        <w:br w:type="textWrapping"/>
        <w:t xml:space="preserve">the contrary).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1.] The connexion is thus</w:t>
        <w:br w:type="textWrapping"/>
        <w:t xml:space="preserve">given by Augustine: “Lest perchance he</w:t>
        <w:br w:type="textWrapping"/>
        <w:t xml:space="preserve">might ‘seem to have given impunity to</w:t>
        <w:br w:type="textWrapping"/>
        <w:t xml:space="preserve">sins,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‘He is faithful and just</w:t>
        <w:br w:type="textWrapping"/>
        <w:t xml:space="preserve">to cleanse us from all unrighteousness,”</w:t>
        <w:br w:type="textWrapping"/>
        <w:t xml:space="preserve">and men should say to themselves, ‘Let</w:t>
        <w:br w:type="textWrapping"/>
        <w:t xml:space="preserve">us sin: let us fearlessly do what we will,</w:t>
        <w:br w:type="textWrapping"/>
        <w:t xml:space="preserve">Christ cleanseth us :’—he takes from thee</w:t>
        <w:br w:type="textWrapping"/>
        <w:t xml:space="preserve">false security, and puts in useful fear.</w:t>
        <w:br w:type="textWrapping"/>
        <w:t xml:space="preserve">"Thou art disposed to be falsely secure:</w:t>
        <w:br w:type="textWrapping"/>
        <w:t xml:space="preserve">be thou watchful and careful ; for He is</w:t>
        <w:br w:type="textWrapping"/>
        <w:t xml:space="preserve">faithful and just, that He may remit us</w:t>
        <w:br w:type="textWrapping"/>
        <w:t xml:space="preserve">our sins, and that thou mayest always he</w:t>
        <w:br w:type="textWrapping"/>
        <w:t xml:space="preserve">displeased with thyself, and mayest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continually changed even unto perfection</w:t>
        <w:br w:type="textWrapping"/>
        <w:t xml:space="preserve">What then follows? ‘My little</w:t>
        <w:br w:type="textWrapping"/>
        <w:t xml:space="preserve">children, &amp;c.’ But then perhaps sin after</w:t>
        <w:br w:type="textWrapping"/>
        <w:t xml:space="preserve">all, from human imperfection, supervenes,</w:t>
        <w:br w:type="textWrapping"/>
        <w:t xml:space="preserve">What then? Shall this lead to desperation</w:t>
        <w:br w:type="textWrapping"/>
        <w:t xml:space="preserve">Listen, ‘If any man have sinned,’</w:t>
        <w:br w:type="textWrapping"/>
        <w:t xml:space="preserve">he says, &amp;c.” See more below. But there</w:t>
        <w:br w:type="textWrapping"/>
        <w:t xml:space="preserve">is more in the connexion than this. It is</w:t>
        <w:br w:type="textWrapping"/>
        <w:t xml:space="preserve">not corrective only of a possible mistake,</w:t>
        <w:br w:type="textWrapping"/>
        <w:t xml:space="preserve">but it is progressive—a further step taken</w:t>
        <w:br w:type="textWrapping"/>
        <w:t xml:space="preserve">in the direction of unfolding the great</w:t>
        <w:br w:type="textWrapping"/>
        <w:t xml:space="preserve">theme of this part of the Epistle, enounced</w:t>
        <w:br w:type="textWrapping"/>
        <w:t xml:space="preserve">in ch.i.5. The first step for those walking</w:t>
        <w:br w:type="textWrapping"/>
        <w:t xml:space="preserve">in the light of God was, that they should</w:t>
        <w:br w:type="textWrapping"/>
        <w:t xml:space="preserve">confess their sins: the next and consequent</w:t>
        <w:br w:type="textWrapping"/>
        <w:t xml:space="preserve">one, that they should forsake them, and,</w:t>
        <w:br w:type="textWrapping"/>
        <w:t xml:space="preserve">agreeably to their new nature, keep Uis</w:t>
        <w:br w:type="textWrapping"/>
        <w:t xml:space="preserve">commandments. This verse introduces that</w:t>
        <w:br w:type="textWrapping"/>
        <w:t xml:space="preserve">further unfolding of our subject, which is</w:t>
        <w:br w:type="textWrapping"/>
        <w:t xml:space="preserve">continued, and especially pressed as regards</w:t>
        <w:br w:type="textWrapping"/>
        <w:t xml:space="preserve">the one great commandment of love, in</w:t>
        <w:br w:type="textWrapping"/>
        <w:t xml:space="preserve">our vv. 3—11.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My little children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diminutive expresses tender affection</w:t>
        <w:br w:type="textWrapping"/>
        <w:t xml:space="preserve">perhaps also is used in reference</w:t>
        <w:br w:type="textWrapping"/>
        <w:t xml:space="preserve">to his age and long standing as a father</w:t>
        <w:br w:type="textWrapping"/>
        <w:t xml:space="preserve">in Christ. There is a beautiful legend</w:t>
        <w:br w:type="textWrapping"/>
        <w:t xml:space="preserve">in Eusebius, where St. John calls back to</w:t>
        <w:br w:type="textWrapping"/>
        <w:t xml:space="preserve">him a young man who had gone astray</w:t>
        <w:br w:type="textWrapping"/>
        <w:t xml:space="preserve">with the 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Why fliest thou from</w:t>
        <w:br w:type="textWrapping"/>
        <w:t xml:space="preserve">me, my child, me, thine own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?”),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 write I unto you, that ye</w:t>
        <w:br w:type="textWrapping"/>
        <w:t xml:space="preserve">may sin not [at all]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(implying the absence</w:t>
        <w:br w:type="textWrapping"/>
        <w:t xml:space="preserve">not only of the habit, but of any</w:t>
        <w:br w:type="textWrapping"/>
        <w:t xml:space="preserve">single acts of sin.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 I write,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which follows;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nor, both the</w:t>
        <w:br w:type="textWrapping"/>
        <w:t xml:space="preserve">preceding and the following: but the</w:t>
        <w:br w:type="textWrapping"/>
        <w:t xml:space="preserve">preceding only, viz. the concluding verses</w:t>
        <w:br w:type="textWrapping"/>
        <w:t xml:space="preserve">8—10 of the former chapter, not in their</w:t>
        <w:br w:type="textWrapping"/>
        <w:t xml:space="preserve">details merely, but in their whole connexion. The object of writing that passage was, to bring about in them the forsaking</w:t>
        <w:br w:type="textWrapping"/>
        <w:t xml:space="preserve">of sin. ‘The very announcement</w:t>
        <w:br w:type="textWrapping"/>
        <w:t xml:space="preserve">there made, that if we confess our sins He</w:t>
        <w:br w:type="textWrapping"/>
        <w:t xml:space="preserve">in His faithfulness and righteousness will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cleanse us from all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sufficiently substantiates</w:t>
        <w:br w:type="textWrapping"/>
        <w:t xml:space="preserve">What the Apostle here says,</w:t>
        <w:br w:type="textWrapping"/>
        <w:t xml:space="preserve">without bringing out too strongly the</w:t>
        <w:br w:type="textWrapping"/>
        <w:t xml:space="preserve">contemplation of a supposed misunderstanding on the part of the readers. ‘To</w:t>
        <w:br w:type="textWrapping"/>
        <w:t xml:space="preserve">do this is to miss the deeper connexion</w:t>
        <w:br w:type="textWrapping"/>
        <w:t xml:space="preserve">in which these words stand to the great</w:t>
        <w:br w:type="textWrapping"/>
        <w:t xml:space="preserve">whole in its harmony, and to give instead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BMLII3s5ZgN/0fQ6h51e6Lg3Q==">CgMxLjA4AHIhMU9IWGxBckViNEJfUElWejlaRUlXSlZKa1pyNURUSDRL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