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every man, and began that shining whi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</w:t>
        <w:br w:type="textWrapping"/>
        <w:t xml:space="preserve">even now continues.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9, 10.]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now come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enunciation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law of brotherly 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in a</w:t>
        <w:br w:type="textWrapping"/>
        <w:t xml:space="preserve">form resembling that used in ch, i. 8, 10:</w:t>
        <w:br w:type="textWrapping"/>
        <w:t xml:space="preserve">and in 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4, 5. First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asserted the</w:t>
        <w:br w:type="textWrapping"/>
        <w:t xml:space="preserve">incompatibility of living in hatred and</w:t>
        <w:br w:type="textWrapping"/>
        <w:t xml:space="preserve">walking in the light: then the identity</w:t>
        <w:br w:type="textWrapping"/>
        <w:t xml:space="preserve">of walking in love and walking in the</w:t>
        <w:br w:type="textWrapping"/>
        <w:t xml:space="preserve">light: then lastly as a contrast to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ast, the same fact with regard to hatred</w:t>
        <w:br w:type="textWrapping"/>
        <w:t xml:space="preserve">and the darkness, and the blinding effect</w:t>
        <w:br w:type="textWrapping"/>
        <w:t xml:space="preserve">on him who walks in it.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light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</w:t>
        <w:br w:type="textWrapping"/>
        <w:t xml:space="preserve">as before, the light of Christ, now partially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shining, but one day to be fully revealed: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darkness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the darkness of</w:t>
        <w:br w:type="textWrapping"/>
        <w:t xml:space="preserve">this present world, now passing away).</w:t>
        <w:br w:type="textWrapping"/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that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saith that he is in the light, and</w:t>
        <w:br w:type="textWrapping"/>
        <w:t xml:space="preserve">hateth his brother, is in the darkness until</w:t>
        <w:br w:type="textWrapping"/>
        <w:t xml:space="preserve">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sterdieck has very properly protested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against the softening down of this</w:t>
        <w:br w:type="textWrapping"/>
        <w:t xml:space="preserve">hate into “loving too little, neglecting, not</w:t>
        <w:br w:type="textWrapping"/>
        <w:t xml:space="preserve">cultivating,” &amp;c. “Nothing,” he says,</w:t>
        <w:br w:type="textWrapping"/>
        <w:t xml:space="preserve">“can be more shallow and weak as compared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the ethics of the whole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ripture.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 the truth, depth, and power of</w:t>
        <w:br w:type="textWrapping"/>
        <w:t xml:space="preserve">Christian ethics rests on the contrast so</w:t>
        <w:br w:type="textWrapping"/>
        <w:t xml:space="preserve">distinctly insisted on by St.John. On the</w:t>
        <w:br w:type="textWrapping"/>
        <w:t xml:space="preserve">one side is God, on the other the world:</w:t>
        <w:br w:type="textWrapping"/>
        <w:t xml:space="preserve">here is life, there is death [ch. iii. 14]: here,</w:t>
        <w:br w:type="textWrapping"/>
        <w:t xml:space="preserve">love; there, hate, i.e. murder [ch. iii. 14</w:t>
        <w:br w:type="textWrapping"/>
        <w:t xml:space="preserve">ff.], there is no medium. In the space</w:t>
        <w:br w:type="textWrapping"/>
        <w:t xml:space="preserve">between, is nothing. Life may as yet be</w:t>
        <w:br w:type="textWrapping"/>
        <w:t xml:space="preserve">merely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lementary and fragmentary. Love</w:t>
        <w:br w:type="textWrapping"/>
        <w:t xml:space="preserve">may be as yet weak and poor, but still, life</w:t>
        <w:br w:type="textWrapping"/>
        <w:t xml:space="preserve">in God and its necessary demonstration in</w:t>
        <w:br w:type="textWrapping"/>
        <w:t xml:space="preserve">love is present really and truly, and the</w:t>
        <w:br w:type="textWrapping"/>
        <w:t xml:space="preserve">word of our Lord is true,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that is not</w:t>
        <w:br w:type="textWrapping"/>
        <w:t xml:space="preserve">against me is with me,’ Luke ix. 50: and</w:t>
        <w:br w:type="textWrapping"/>
        <w:t xml:space="preserve">on the other side, the 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according to the</w:t>
        <w:br w:type="textWrapping"/>
        <w:t xml:space="preserve">flesh, the attachment to the world, and the</w:t>
        <w:br w:type="textWrapping"/>
        <w:t xml:space="preserve">necessary action of this selfishness by means</w:t>
        <w:br w:type="textWrapping"/>
        <w:t xml:space="preserve">of hatred, may be much hidden, may be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tily covered and with splendid outer</w:t>
        <w:br w:type="textWrapping"/>
        <w:t xml:space="preserve">surface; but in the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ret depth of the</w:t>
        <w:br w:type="textWrapping"/>
        <w:t xml:space="preserve">man, there where spring the real fountains</w:t>
        <w:br w:type="textWrapping"/>
        <w:t xml:space="preserve">of his moral life, is not God but the world;</w:t>
        <w:br w:type="textWrapping"/>
        <w:t xml:space="preserve">the man is yet in death, and can consequently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love nothing but 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self and must</w:t>
        <w:br w:type="textWrapping"/>
        <w:t xml:space="preserve">hate his brother : and then that other word</w:t>
        <w:br w:type="textWrapping"/>
        <w:t xml:space="preserve">of the Lord is true, ‘He that is not for me</w:t>
        <w:br w:type="textWrapping"/>
        <w:t xml:space="preserve">is against me,’ Luke xi. 23. For a man</w:t>
        <w:br w:type="textWrapping"/>
        <w:t xml:space="preserve">can only be either for or against Christ, and</w:t>
        <w:br w:type="textWrapping"/>
        <w:t xml:space="preserve">consequently can only have either love or</w:t>
        <w:br w:type="textWrapping"/>
        <w:t xml:space="preserve">hate towards his brother.” Bengel says</w:t>
        <w:br w:type="textWrapping"/>
        <w:t xml:space="preserve">well, on ver. 11, “An immediate opposition: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where there is not love, there is hate :</w:t>
        <w:br w:type="textWrapping"/>
        <w:t xml:space="preserve">for the heart is not empty” It has been</w:t>
        <w:br w:type="textWrapping"/>
        <w:t xml:space="preserve">questioned, who is meant 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brother.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 seems plain that the expression here is</w:t>
        <w:br w:type="textWrapping"/>
        <w:t xml:space="preserve">not the same 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neighbour,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seeing</w:t>
        <w:br w:type="textWrapping"/>
        <w:t xml:space="preserve">that St. John is writing to Christians, and</w:t>
        <w:br w:type="textWrapping"/>
        <w:t xml:space="preserve">treating of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fellowship with one 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the other hand, if we are to restri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meaning to Christian brotherhood,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plain that we cannot understand</w:t>
        <w:br w:type="textWrapping"/>
        <w:t xml:space="preserve">stri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brother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verses 9, 11, seeing</w:t>
        <w:br w:type="textWrapping"/>
        <w:t xml:space="preserve">that the man there spoken of is in reality</w:t>
        <w:br w:type="textWrapping"/>
        <w:t xml:space="preserve">not a Christian at all. So that either we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ust enlarge the sense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suppose</w:t>
        <w:br w:type="textWrapping"/>
        <w:t xml:space="preserve">some impropriety of language in the use of,</w:t>
        <w:br w:type="textWrapping"/>
        <w:t xml:space="preserve">the term in these verses, so that it might</w:t>
        <w:br w:type="textWrapping"/>
        <w:t xml:space="preserve">mean, him who ought to be loved by him</w:t>
        <w:br w:type="textWrapping"/>
        <w:t xml:space="preserve">as a Christian brother, supposing himself</w:t>
        <w:br w:type="textWrapping"/>
        <w:t xml:space="preserve">to be really a Christian. This difficulty</w:t>
        <w:br w:type="textWrapping"/>
        <w:t xml:space="preserve">does not seem to have struck any of the</w:t>
        <w:br w:type="textWrapping"/>
        <w:t xml:space="preserve">Commentators: but it is one which certainly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will not allow us to confine the term</w:t>
        <w:br w:type="textWrapping"/>
        <w:t xml:space="preserve">to its utmost strictness of meaning.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</w:t>
        <w:br w:type="textWrapping"/>
        <w:t xml:space="preserve">until now,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up to this moment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 notwithstanding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any apparent change which</w:t>
        <w:br w:type="textWrapping"/>
        <w:t xml:space="preserve">may have taken place in him when he</w:t>
        <w:br w:type="textWrapping"/>
        <w:t xml:space="preserve">passed into the ranks of nominal Christians).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10.] He that loveth his brother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abideth in the light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the continuance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habit of brotherly love is a</w:t>
        <w:br w:type="textWrapping"/>
        <w:t xml:space="preserve">measure of and a guarantee for his continuance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that light whose great command</w:t>
        <w:br w:type="textWrapping"/>
        <w:t xml:space="preserve">is Love)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and there is none occasion of</w:t>
        <w:br w:type="textWrapping"/>
        <w:t xml:space="preserve">stumbling in 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 A. V., excellently.</w:t>
        <w:br w:type="textWrapping"/>
        <w:t xml:space="preserve">For it is clear by the parallel in ver. 11,</w:t>
        <w:br w:type="textWrapping"/>
        <w:t xml:space="preserve">that this is what is meant, and not, as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orig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inal words will also bear, that he gives</w:t>
        <w:br w:type="textWrapping"/>
        <w:t xml:space="preserve">no oc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asion of stumbling to others. Compare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John xi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9, 10, which is in more than</w:t>
        <w:br w:type="textWrapping"/>
        <w:t xml:space="preserve">one respect the key-text here. For it also</w:t>
        <w:br w:type="textWrapping"/>
        <w:t xml:space="preserve">explains the apparently difficult term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  <w:br w:type="textWrapping"/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occurring as it does there in ver. 10,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“but if any one walk in the night, 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tumbleth, because the light is not in him.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The light, and the darkness, hy which we</w:t>
        <w:br w:type="textWrapping"/>
        <w:t xml:space="preserve">walk safely, or stumble, are within ourselves;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admitted into us by the eye, who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singleness fills the whole body with light).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Kuo" w:id="0" w:date="2023-11-14T15:22:20Z"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9.]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uxHNJ6NnpZbORPbuoT777sB/QQ==">CgMxLjAaJwoBMBIiCiAIBCocCgtBQUFBX1lUQU1CVRAIGgtBQUFBX1lUQU1CVSLiAQoLQUFBQV9ZVEFNQlUSsgEKC0FBQUFfWVRBTUJVEgtBQUFBX1lUQU1CVRoUCgl0ZXh0L2h0bWwSB3RhZyA5Ll0iFQoKdGV4dC9wbGFpbhIHdGFnIDkuXSobIhUxMTEyMzE4NzgwODIxNTA0NzQ0MDMoADgAMJnDtPO8MTiZw7TzvDFKFQoKdGV4dC9wbGFpbhIHSGUgdGhhdFoMOWd5cmp0MTVuajRmcgIgAHgAmgEGCAAQABgAqgEJEgd0YWcgOS5dGJnDtPO8MSCZw7TzvDFCEGtpeC4xaG5rNXdrejdnZ2Y4AHIhMWQydWtvUFFUSjRvM01MTF9iUDVVQmZhaDlnZE1FYnR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