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from the beginning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i.e. in St. John’s</w:t>
        <w:br w:type="textWrapping"/>
        <w:t xml:space="preserve">usage of speech, Christ; see ch. i. 1 and</w:t>
        <w:br w:type="textWrapping"/>
        <w:t xml:space="preserve">notes).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write unto you, young men,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ecause ye have conquered the wicked</w:t>
        <w:br w:type="textWrapping"/>
        <w:t xml:space="preserve">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proper attribute of youth is,</w:t>
        <w:br w:type="textWrapping"/>
        <w:t xml:space="preserve">to carry on the active parts of life,—if</w:t>
        <w:br w:type="textWrapping"/>
        <w:t xml:space="preserve">soldiers, to be engaged in all active service: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of age, to contemplate, and</w:t>
        <w:br w:type="textWrapping"/>
        <w:t xml:space="preserve">arrive at sound and matured knowledge.</w:t>
        <w:br w:type="textWrapping"/>
        <w:t xml:space="preserve">The latter have conquered as well, but the</w:t>
        <w:br w:type="textWrapping"/>
        <w:t xml:space="preserve">burden and heat of their struggle is past.</w:t>
        <w:br w:type="textWrapping"/>
        <w:t xml:space="preserve">The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wicked one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he in whom, in whose</w:t>
        <w:br w:type="textWrapping"/>
        <w:t xml:space="preserve">power, the whole world lieth, ch. v. 19;</w:t>
        <w:br w:type="textWrapping"/>
        <w:t xml:space="preserve">John xii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31, xiv. 30, xvi. 11: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devil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who deceives from the beginning,</w:t>
        <w:br w:type="textWrapping"/>
        <w:t xml:space="preserve">John viii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44; ch. iii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8, 10, 12: whose</w:t>
        <w:br w:type="textWrapping"/>
        <w:t xml:space="preserve">works Christ came into the world to</w:t>
        <w:br w:type="textWrapping"/>
        <w:t xml:space="preserve">destroy, ch. iii. 8. He is conquered once</w:t>
        <w:br w:type="textWrapping"/>
        <w:t xml:space="preserve">and for all, by those who have passed from</w:t>
        <w:br w:type="textWrapping"/>
        <w:t xml:space="preserve">darkness to light, and from the power of</w:t>
        <w:br w:type="textWrapping"/>
        <w:t xml:space="preserve">Satan to God, to communion with the</w:t>
        <w:br w:type="textWrapping"/>
        <w:t xml:space="preserve">Father and the Son, ch. v.18. Whatever</w:t>
        <w:br w:type="textWrapping"/>
        <w:t xml:space="preserve">conflict remains for them afterwards, is with</w:t>
        <w:br w:type="textWrapping"/>
        <w:t xml:space="preserve">a baf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led and conquered enemy: is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keeping them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[from the wicked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], ch. v. 18,</w:t>
        <w:br w:type="textWrapping"/>
        <w:t xml:space="preserve">which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keeping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[see note there], owing to</w:t>
        <w:br w:type="textWrapping"/>
        <w:t xml:space="preserve">their whole life being led in communion</w:t>
        <w:br w:type="textWrapping"/>
        <w:t xml:space="preserve">with the Father and Son, is in fact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being</w:t>
        <w:br w:type="textWrapping"/>
        <w:t xml:space="preserve">kept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John xvii. 15.—He now repeats</w:t>
        <w:br w:type="textWrapping"/>
        <w:t xml:space="preserve">(see above) the three classes, but with</w:t>
        <w:br w:type="textWrapping"/>
        <w:t xml:space="preserve">some variations and additions in his reasons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writing to each, and with the</w:t>
        <w:br w:type="textWrapping"/>
        <w:t xml:space="preserve">past tense,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 have written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instead of</w:t>
        <w:br w:type="textWrapping"/>
        <w:t xml:space="preserve">the present,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 write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With respect to</w:t>
        <w:br w:type="textWrapping"/>
        <w:t xml:space="preserve">the possible reason for this change of</w:t>
        <w:br w:type="textWrapping"/>
        <w:t xml:space="preserve">tense, see note in my Greek Testament.</w:t>
        <w:br w:type="textWrapping"/>
        <w:t xml:space="preserve">Probably he refers, in both expressions,</w:t>
        <w:br w:type="textWrapping"/>
        <w:t xml:space="preserve">to the whole of this present Epistle).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wrote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(or,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have written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you, children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(by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children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all the readers are</w:t>
        <w:br w:type="textWrapping"/>
        <w:t xml:space="preserve">meant: see above),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because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ye know the</w:t>
        <w:br w:type="textWrapping"/>
        <w:t xml:space="preserve">Father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very word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children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reminds of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ather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the relation is close between</w:t>
        <w:br w:type="textWrapping"/>
        <w:t xml:space="preserve">this and that which is said before, that</w:t>
        <w:br w:type="textWrapping"/>
        <w:t xml:space="preserve">their sins are forgiven for Christ’s name’s</w:t>
        <w:br w:type="textWrapping"/>
        <w:t xml:space="preserve">sake. They are received thus by adoption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into God’s family, and He is become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their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reconciled Father, as He is the</w:t>
        <w:br w:type="textWrapping"/>
        <w:t xml:space="preserve">Father of Him through whom they have</w:t>
        <w:br w:type="textWrapping"/>
        <w:t xml:space="preserve">received their adoption: and one of the</w:t>
        <w:br w:type="textWrapping"/>
        <w:t xml:space="preserve">first evidences of dawning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intelligence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</w:t>
        <w:br w:type="textWrapping"/>
        <w:t xml:space="preserve">a child is the recognition of its father.</w:t>
        <w:br w:type="textWrapping"/>
        <w:t xml:space="preserve">But this knowledge of the Father docs</w:t>
        <w:br w:type="textWrapping"/>
        <w:t xml:space="preserve">not precede, nay, it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presupposes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communion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with the Son: for none knoweth</w:t>
        <w:br w:type="textWrapping"/>
        <w:t xml:space="preserve">the Father but the Son, and he to whom</w:t>
        <w:br w:type="textWrapping"/>
        <w:t xml:space="preserve">the Son will reveal Hi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Matt. xi. 27).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14.]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wrote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(or,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have written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you, fathers,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because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ye know Him</w:t>
        <w:br w:type="textWrapping"/>
        <w:t xml:space="preserve">that was from the beginning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(verbatim</w:t>
        <w:br w:type="textWrapping"/>
        <w:t xml:space="preserve">as before : to shew perhaps in strong light</w:t>
        <w:br w:type="textWrapping"/>
        <w:t xml:space="preserve">the great truth of John xvii. 3, that the</w:t>
        <w:br w:type="textWrapping"/>
        <w:t xml:space="preserve">whole sun of Christian ripeness and experience is,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knowledge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“Thee the only</w:t>
        <w:br w:type="textWrapping"/>
        <w:t xml:space="preserve">true God, and Jesus Christ whom Thou</w:t>
        <w:br w:type="textWrapping"/>
        <w:t xml:space="preserve">didst send.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Bengel gives another reason,</w:t>
        <w:br w:type="textWrapping"/>
        <w:t xml:space="preserve">—that no more is added, because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fathers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to whom the clause is addressed,</w:t>
        <w:br w:type="textWrapping"/>
        <w:t xml:space="preserve">needed not more to be said).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wrote</w:t>
        <w:br w:type="textWrapping"/>
        <w:t xml:space="preserve">to you, young men, because ye are</w:t>
        <w:br w:type="textWrapping"/>
        <w:t xml:space="preserve">strong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(strong in fight: so in Heb. xi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34; Luke xi. 21),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the word of God</w:t>
        <w:br w:type="textWrapping"/>
        <w:t xml:space="preserve">abideth in you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(i.e. the whole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announce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ment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good news of the gospel in</w:t>
        <w:br w:type="textWrapping"/>
        <w:t xml:space="preserve">Christ has found entrance into your hearts</w:t>
        <w:br w:type="textWrapping"/>
        <w:t xml:space="preserve">and an abiding place there, and there</w:t>
        <w:br w:type="textWrapping"/>
        <w:t xml:space="preserve">dwells and works)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 and ye have conquered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wicked 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above).</w:t>
        <w:br w:type="textWrapping"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15—17.]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Dehortation from the lo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 of</w:t>
        <w:br w:type="textWrapping"/>
        <w:t xml:space="preserve">the world.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preceding designation of</w:t>
        <w:br w:type="textWrapping"/>
        <w:t xml:space="preserve">the different classes has been, as so frequently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St. John, their ideal designation,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 perfection of their several</w:t>
        <w:br w:type="textWrapping"/>
        <w:t xml:space="preserve">states of Christian life: and now, as so</w:t>
        <w:br w:type="textWrapping"/>
        <w:t xml:space="preserve">often, he brings that ideal state to bear on</w:t>
        <w:br w:type="textWrapping"/>
        <w:t xml:space="preserve">real temptations and duties. The love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YcdKqVfYOWDZz6buDTIj/Um6w==">CgMxLjA4AHIhMVVpc0Rud0tMM2s1NjhkUUVyMHRwZjdPU1BDekl3bGJH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