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this germ of life ean be coexistent</w:t>
        <w:br w:type="textWrapping"/>
        <w:t xml:space="preserve">with it; can be firmly implanted and</w:t>
        <w:br w:type="textWrapping"/>
        <w:t xml:space="preserve">abiding [see John v. 38] in the man).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Description and enforcement of</w:t>
        <w:br w:type="textWrapping"/>
        <w:t xml:space="preserve">true 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Apostle has hitherto shew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that brotherly love is the truest test as</w:t>
        <w:br w:type="textWrapping"/>
        <w:t xml:space="preserve">between the children of God and the chi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dren </w:t>
        <w:br w:type="textWrapping"/>
        <w:t xml:space="preserve">of the devil. But, that no one may</w:t>
        <w:br w:type="textWrapping"/>
        <w:t xml:space="preserve">deceive himself or be deceived by others,</w:t>
        <w:br w:type="textWrapping"/>
        <w:t xml:space="preserve">it is now necessary to lay down, what is</w:t>
        <w:br w:type="textWrapping"/>
        <w:t xml:space="preserve">true and Christian love.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ple of true love in Christ, and enforcement</w:t>
        <w:br w:type="textWrapping"/>
        <w:t xml:space="preserve">of it 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above, ver. 10,</w:t>
        <w:br w:type="textWrapping"/>
        <w:t xml:space="preserve">and note,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h. ii, 3)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have the know-</w:t>
        <w:br w:type="textWrapping"/>
        <w:t xml:space="preserve">ledge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(“we have arrived at and possess </w:t>
        <w:br w:type="textWrapping"/>
        <w:t xml:space="preserve">the apprehension of:” knowledge,</w:t>
        <w:br w:type="textWrapping"/>
        <w:t xml:space="preserve">as an act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derstanding proceeding </w:t>
        <w:br w:type="textWrapping"/>
        <w:t xml:space="preserve">on intellectual grounds. Here however </w:t>
        <w:br w:type="textWrapping"/>
        <w:t xml:space="preserve">it is used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entirely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within the sphere</w:t>
        <w:br w:type="textWrapping"/>
        <w:t xml:space="preserve">of the Christian of union with</w:t>
        <w:br w:type="textWrapping"/>
        <w:t xml:space="preserve">Christ. None can understand true love as</w:t>
        <w:br w:type="textWrapping"/>
        <w:t xml:space="preserve">shewn in this its highest example, but he</w:t>
        <w:br w:type="textWrapping"/>
        <w:t xml:space="preserve">who is one with Christ, and has felt and</w:t>
        <w:br w:type="textWrapping"/>
        <w:t xml:space="preserve">does feel that love of His in its power on</w:t>
        <w:br w:type="textWrapping"/>
        <w:t xml:space="preserve">himself. See note on ch. ii. 8)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</w:t>
        <w:br w:type="textWrapping"/>
        <w:t xml:space="preserve">what love is: the nature of love true and</w:t>
        <w:br w:type="textWrapping"/>
        <w:t xml:space="preserve">genuine: that perfection of love, which we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 commending. So most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Commentators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  <w:br w:type="textWrapping"/>
        <w:t xml:space="preserve">Some have held to the ins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 </w:t>
        <w:br w:type="textWrapping"/>
        <w:t xml:space="preserve">of the words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“of God”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A.V.)</w:t>
        <w:br w:type="textWrapping"/>
        <w:t xml:space="preserve">after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has hardly any authority.</w:t>
        <w:br w:type="textWrapping"/>
        <w:t xml:space="preserve">But there can be but little doubt that the</w:t>
        <w:br w:type="textWrapping"/>
        <w:t xml:space="preserve">other is the right view. The love of God</w:t>
        <w:br w:type="textWrapping"/>
        <w:t xml:space="preserve">to us is not that which would,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such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</w:t>
        <w:br w:type="textWrapping"/>
        <w:t xml:space="preserve">adduced as a pattern to us of brotherly</w:t>
        <w:br w:type="textWrapping"/>
        <w:t xml:space="preserve">love; it is true that in the depth of the</w:t>
        <w:br w:type="textWrapping"/>
        <w:t xml:space="preserve">matter, all true love is love after that pattern: </w:t>
        <w:br w:type="textWrapping"/>
        <w:t xml:space="preserve">but in a passage so logically bound</w:t>
        <w:br w:type="textWrapping"/>
        <w:t xml:space="preserve">together it is much more probable that the</w:t>
        <w:br w:type="textWrapping"/>
        <w:t xml:space="preserve">term common to the two, Christ and ourselves, </w:t>
        <w:br w:type="textWrapping"/>
        <w:t xml:space="preserve">would be, not divine love, 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hich 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such is peculiar to Him, but love itself</w:t>
        <w:br w:type="textWrapping"/>
        <w:t xml:space="preserve">simply, that of which He has given the</w:t>
        <w:br w:type="textWrapping"/>
        <w:t xml:space="preserve">great example which we are to follow),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</w:t>
        <w:br w:type="textWrapping"/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(Christ, as the words beyond question</w:t>
        <w:br w:type="textWrapping"/>
        <w:t xml:space="preserve">shew)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laid down His life for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not as Grotius, who in all the places where</w:t>
        <w:br w:type="textWrapping"/>
        <w:t xml:space="preserve">it occurs maintains that it is only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expose</w:t>
        <w:br w:type="textWrapping"/>
        <w:t xml:space="preserve">life to danger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would entirely 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rvate </w:t>
        <w:br w:type="textWrapping"/>
        <w:t xml:space="preserve">the Apostle’s saying here. The term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carries in it and behind it all that</w:t>
        <w:br w:type="textWrapping"/>
        <w:t xml:space="preserve">we know of the nature of the death which</w:t>
        <w:br w:type="textWrapping"/>
        <w:t xml:space="preserve">is spoken of: but the vicariousness and</w:t>
        <w:br w:type="textWrapping"/>
        <w:t xml:space="preserve">atoning power of Christ’s death are not</w:t>
        <w:br w:type="textWrapping"/>
        <w:t xml:space="preserve">here in consideration : it is looked on here</w:t>
        <w:br w:type="textWrapping"/>
        <w:t xml:space="preserve">as the greatest possible proof of love, us in</w:t>
        <w:br w:type="textWrapping"/>
        <w:t xml:space="preserve">John xv, 13):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(emphati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we on</w:t>
        <w:br w:type="textWrapping"/>
        <w:t xml:space="preserve">our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followers of Christ)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ought on</w:t>
        <w:br w:type="textWrapping"/>
        <w:t xml:space="preserve">behalf of the brethren to lay down our</w:t>
        <w:br w:type="textWrapping"/>
        <w:t xml:space="preserve">lives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Socinus says well: “ He</w:t>
        <w:br w:type="textWrapping"/>
        <w:t xml:space="preserve">says not, that we ought to lay down our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as if one were bound to die for many,</w:t>
        <w:br w:type="textWrapping"/>
        <w:t xml:space="preserve">but, our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because each ought to die</w:t>
        <w:br w:type="textWrapping"/>
        <w:t xml:space="preserve">for each.” The Apostle states the duty generally; </w:t>
        <w:br w:type="textWrapping"/>
        <w:t xml:space="preserve">and thus stated it is clear enough.</w:t>
        <w:br w:type="textWrapping"/>
        <w:t xml:space="preserve">As Christ did in pursuance of His love, so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to do in pursuance of ours, bound</w:t>
        <w:br w:type="textWrapping"/>
        <w:t xml:space="preserve">as we are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 not by the mere force of</w:t>
        <w:br w:type="textWrapping"/>
        <w:t xml:space="preserve">an outward example, but by the power of</w:t>
        <w:br w:type="textWrapping"/>
        <w:t xml:space="preserve">an inward life. But naturally and necessarily </w:t>
        <w:br w:type="textWrapping"/>
        <w:t xml:space="preserve">the precept finds its aerate tion only</w:t>
        <w:br w:type="textWrapping"/>
        <w:t xml:space="preserve">in those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ases where our Heavenly Father's</w:t>
        <w:br w:type="textWrapping"/>
        <w:t xml:space="preserve">will sets the offering of such a sacrifice in</w:t>
        <w:br w:type="textWrapping"/>
        <w:t xml:space="preserve">the course and pursuance of our brotherly</w:t>
        <w:br w:type="textWrapping"/>
        <w:t xml:space="preserve">love, which He has ordained).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(“by the adversative connexion</w:t>
        <w:br w:type="textWrapping"/>
        <w:t xml:space="preserve">of ver. 17 with ver. 16 the Apostle marks</w:t>
        <w:br w:type="textWrapping"/>
        <w:t xml:space="preserve">the passage from the greater, which 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justly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demanded of us, to the lesser,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violat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ion of which is all the more a transgression </w:t>
        <w:br w:type="textWrapping"/>
        <w:t xml:space="preserve">of the law just prescribed”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sterdieck)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whosoever hath the world’s sustenance, </w:t>
        <w:br w:type="textWrapping"/>
        <w:t xml:space="preserve">and beholdeth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Greek word</w:t>
        <w:br w:type="textWrapping"/>
        <w:t xml:space="preserve">gives more than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which would</w:t>
        <w:br w:type="textWrapping"/>
        <w:t xml:space="preserve">imply only the casual sight: it is the</w:t>
        <w:br w:type="textWrapping"/>
        <w:t xml:space="preserve">standing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 looking on as a spectator:</w:t>
        <w:br w:type="textWrapping"/>
        <w:t xml:space="preserve">so that it ever involves not the eye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ly,</w:t>
        <w:br w:type="textWrapping"/>
        <w:t xml:space="preserve">but the mind also, in the sight: it is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contemplate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 simply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St. John</w:t>
        <w:br w:type="textWrapping"/>
        <w:t xml:space="preserve">is very fond of this word, and wherever it</w:t>
        <w:br w:type="textWrapping"/>
        <w:t xml:space="preserve">occurs, this its meaning may be more or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ess traced. There is then in this unmerciful </w:t>
        <w:br w:type="textWrapping"/>
        <w:t xml:space="preserve">man not merely the being aware of,</w:t>
        <w:br w:type="textWrapping"/>
        <w:t xml:space="preserve">but the deliberate contemplation of the</w:t>
        <w:br w:type="textWrapping"/>
        <w:t xml:space="preserve">distress of his brother)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brother having</w:t>
        <w:br w:type="textWrapping"/>
        <w:t xml:space="preserve">need, and shutteth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shutting is</w:t>
        <w:br w:type="textWrapping"/>
        <w:t xml:space="preserve">then and there done, as the result of the</w:t>
        <w:br w:type="textWrapping"/>
        <w:t xml:space="preserve">contemplation: not a mere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constitutional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Y5CgH1ziCMwN04cMonagDbrrvvA==">AMUW2mXzpUJEQl3bxZTtO/pRm/mXYcBcYhzxxsmmEL4iu+vzFNzycesmaTeaOVuWdTl1fvNV/GzdM28cfF5p80PsTymRyTF8npGVeMbil6K6Izx4DUt/w/Y=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