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section, ch. iv. 1–6, which is parenthetical, </w:t>
        <w:br w:type="textWrapping"/>
        <w:t xml:space="preserve">of the discerning of true and false</w:t>
        <w:br w:type="textWrapping"/>
        <w:t xml:space="preserve">spirits, and after which the main subject</w:t>
        <w:br w:type="textWrapping"/>
        <w:t xml:space="preserve">of brotherly love is resumed again.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</w:t>
        <w:br w:type="textWrapping"/>
        <w:t xml:space="preserve">in this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(all the children of God; not,</w:t>
        <w:br w:type="textWrapping"/>
        <w:t xml:space="preserve">as the Roman-Catholic expositors, the</w:t>
        <w:br w:type="textWrapping"/>
        <w:t xml:space="preserve">Apostles, or the apostolic church, only)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 that He abideth in us,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fact)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Spirit which He</w:t>
        <w:br w:type="textWrapping"/>
        <w:t xml:space="preserve">gave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A.V.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took place at a certain time,</w:t>
        <w:br w:type="textWrapping"/>
        <w:t xml:space="preserve">by a definite act, viz. on the day of</w:t>
        <w:br w:type="textWrapping"/>
        <w:t xml:space="preserve">Pentecost, when the Father bestowed the</w:t>
        <w:br w:type="textWrapping"/>
        <w:t xml:space="preserve">Holy Spirit on the Church. And this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one sign that the whole is to be</w:t>
        <w:br w:type="textWrapping"/>
        <w:t xml:space="preserve">referred to the Father: seeing that our</w:t>
        <w:br w:type="textWrapping"/>
        <w:t xml:space="preserve">Lord says,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 will pray the Father;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shall give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you another Comforter, the</w:t>
        <w:br w:type="textWrapping"/>
        <w:t xml:space="preserve">Spirit of Truth,”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John xiv, 16, This</w:t>
        <w:br w:type="textWrapping"/>
        <w:t xml:space="preserve">indwelling Spirit of God is to the child of</w:t>
        <w:br w:type="textWrapping"/>
        <w:t xml:space="preserve">God the spring and source of his spiritual</w:t>
        <w:br w:type="textWrapping"/>
        <w:t xml:space="preserve">life, the sure token of his sonship, Rom.</w:t>
        <w:br w:type="textWrapping"/>
        <w:t xml:space="preserve">14, 15, Gal. iv. 6, and of his union</w:t>
        <w:br w:type="textWrapping"/>
        <w:t xml:space="preserve">with God in Christ).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IV. 1–6.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Warning against, and</w:t>
        <w:br w:type="textWrapping"/>
        <w:t xml:space="preserve">criteria whereby to distinguish, false teaching.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This passage takes up again, with reference </w:t>
        <w:br w:type="textWrapping"/>
        <w:t xml:space="preserve">to this portion of the Epistle, the</w:t>
        <w:br w:type="textWrapping"/>
        <w:t xml:space="preserve">similar warning given in the former portion, </w:t>
        <w:br w:type="textWrapping"/>
        <w:t xml:space="preserve">ch. ii, 18 ff. It is intimately connected </w:t>
        <w:br w:type="textWrapping"/>
        <w:t xml:space="preserve">with what has immediately preceded. </w:t>
        <w:br w:type="textWrapping"/>
        <w:t xml:space="preserve">By brotherly love we are to know</w:t>
        <w:br w:type="textWrapping"/>
        <w:t xml:space="preserve">that we are of the truth, iii. 19,—and the</w:t>
        <w:br w:type="textWrapping"/>
        <w:t xml:space="preserve">token that He abideth in us is to be the</w:t>
        <w:br w:type="textWrapping"/>
        <w:t xml:space="preserve">Spirit which He gave us. This Spirit, the</w:t>
        <w:br w:type="textWrapping"/>
        <w:t xml:space="preserve">Spirit of Truth, it becomes then all-important </w:t>
        <w:br w:type="textWrapping"/>
        <w:t xml:space="preserve">for us to be able to distinguish,</w:t>
        <w:br w:type="textWrapping"/>
        <w:t xml:space="preserve">and not to be led astray by any false</w:t>
        <w:br w:type="textWrapping"/>
        <w:t xml:space="preserve">spirits pretending to his character and</w:t>
        <w:br w:type="textWrapping"/>
        <w:t xml:space="preserve">office. Such false spirits there are, which</w:t>
        <w:br w:type="textWrapping"/>
        <w:t xml:space="preserve">are not of God, but of the world,</w:t>
        <w:br w:type="textWrapping"/>
        <w:t xml:space="preserve">which make up that spirit of antichrist, of</w:t>
        <w:br w:type="textWrapping"/>
        <w:t xml:space="preserve">which prophecy had already spoken.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ver. 7, and ch. iii. 2, 21,</w:t>
        <w:br w:type="textWrapping"/>
        <w:t xml:space="preserve">marking a transition to a subject on which</w:t>
        <w:br w:type="textWrapping"/>
        <w:t xml:space="preserve">the Apostle affectionately bespeaks their</w:t>
        <w:br w:type="textWrapping"/>
        <w:t xml:space="preserve">earnest attention),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believe not every spirit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expression, as also,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spirits,”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indicating </w:t>
        <w:br w:type="textWrapping"/>
        <w:t xml:space="preserve">plurality of spirits, we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explained by the fact that both the</w:t>
        <w:br w:type="textWrapping"/>
        <w:t xml:space="preserve">Spirit of Truth and the spirit of error</w:t>
        <w:br w:type="textWrapping"/>
        <w:t xml:space="preserve">speak by the spirits of men who are their</w:t>
        <w:br w:type="textWrapping"/>
        <w:t xml:space="preserve">organs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we have, in reference to prophecy, </w:t>
        <w:br w:type="textWrapping"/>
        <w:t xml:space="preserve">1 Cor. xiv. 32,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spirits of</w:t>
        <w:br w:type="textWrapping"/>
        <w:t xml:space="preserve">prophets are subject to prophets.”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  <w:t xml:space="preserve">nature of the testimony of the human</w:t>
        <w:br w:type="textWrapping"/>
        <w:t xml:space="preserve">spirits, we shall know whether they are of</w:t>
        <w:br w:type="textWrapping"/>
        <w:t xml:space="preserve">God or not; whether they are organs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of error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will be observed that this interpretation.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“every spirit,”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Apostle’s way</w:t>
        <w:br w:type="textWrapping"/>
        <w:t xml:space="preserve">of speaking, rest on the assumption of</w:t>
        <w:br w:type="textWrapping"/>
        <w:t xml:space="preserve">there being One Spirit of Truth, from</w:t>
        <w:br w:type="textWrapping"/>
        <w:t xml:space="preserve">God, and one spirit of error, from the</w:t>
        <w:br w:type="textWrapping"/>
        <w:t xml:space="preserve">world; as opposed to all rationalizing interpretations, </w:t>
        <w:br w:type="textWrapping"/>
        <w:t xml:space="preserve">and also to all figurative</w:t>
        <w:br w:type="textWrapping"/>
        <w:t xml:space="preserve">understanding of the word. It is not</w:t>
        <w:br w:type="textWrapping"/>
        <w:t xml:space="preserve">the men themselves, but their spirits as</w:t>
        <w:br w:type="textWrapping"/>
        <w:t xml:space="preserve">the vehicles of God’s Spirit or the spirit</w:t>
        <w:br w:type="textWrapping"/>
        <w:t xml:space="preserve">of antichrist, that are in question), but</w:t>
        <w:br w:type="textWrapping"/>
        <w:t xml:space="preserve">try the spirits (this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enjoined not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 by her prelates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Roman-Catholi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expositors, but on all</w:t>
        <w:br w:type="textWrapping"/>
        <w:t xml:space="preserve">believers, as even some of them reluctantly</w:t>
        <w:br w:type="textWrapping"/>
        <w:t xml:space="preserve">admit: and the test is one of plain matter</w:t>
        <w:br w:type="textWrapping"/>
        <w:t xml:space="preserve">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ct, of which any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 judge.</w:t>
        <w:br w:type="textWrapping"/>
        <w:t xml:space="preserve">The Church by her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lers is the authoritative </w:t>
        <w:br w:type="textWrapping"/>
        <w:t xml:space="preserve">assertor of the result of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shape of official adoption or rejection,</w:t>
        <w:br w:type="textWrapping"/>
        <w:t xml:space="preserve">but only as moved by her component</w:t>
        <w:br w:type="textWrapping"/>
        <w:t xml:space="preserve">faithful members, according to whose</w:t>
        <w:br w:type="textWrapping"/>
        <w:t xml:space="preserve">sense those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formularies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drawn, of</w:t>
        <w:br w:type="textWrapping"/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her authorities are the exponents)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whether they are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(bear the character </w:t>
        <w:br w:type="textWrapping"/>
        <w:t xml:space="preserve">of an origin from Him):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(ground for the necessity of this trial)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false-prophets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(called “many anti-christs,” </w:t>
        <w:br w:type="textWrapping"/>
        <w:t xml:space="preserve">ch. ii, 18: prophets, not as</w:t>
        <w:br w:type="textWrapping"/>
        <w:t xml:space="preserve">foretelling future things, but as the mouthpieces </w:t>
        <w:br w:type="textWrapping"/>
        <w:t xml:space="preserve">of the spirit which inspires them.</w:t>
        <w:br w:type="textWrapping"/>
        <w:t xml:space="preserve">Compare 2 Pet. ii. 1, where the New Test.</w:t>
        <w:br w:type="textWrapping"/>
        <w:t xml:space="preserve">false teachers are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“false teachers,”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compared to the Old Test. “false</w:t>
        <w:br w:type="textWrapping"/>
        <w:t xml:space="preserve">prophets”)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gone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(viz, from him</w:t>
        <w:br w:type="textWrapping"/>
        <w:t xml:space="preserve">who sent them: even as Jesus Himself is</w:t>
        <w:br w:type="textWrapping"/>
        <w:t xml:space="preserve">said, John viii. 42, xiii, 8, xvi. 27, 28,</w:t>
        <w:br w:type="textWrapping"/>
        <w:t xml:space="preserve">to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God. Or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take it as in ch, ii. 19,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went out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BhuLqLRe6D/CDmy8slomkSQcw==">CgMxLjA4AHIhMVVVY1licmxoeHM1RWpDVVhhb1ZGdmtNU1c3amQxMjBs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