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Such an expression used predicatively,</w:t>
        <w:br w:type="textWrapping"/>
        <w:t xml:space="preserve">leads us to look for some expression of our</w:t>
        <w:br w:type="textWrapping"/>
        <w:t xml:space="preserve">Lord's, or for some meaning w</w:t>
        <w:br w:type="textWrapping"/>
        <w:t xml:space="preserve">not appear on the surface to guide us.</w:t>
        <w:br w:type="textWrapping"/>
        <w:t xml:space="preserve">And such an expression leading to snch a</w:t>
        <w:br w:type="textWrapping"/>
        <w:t xml:space="preserve">meaning we have in John xvii. 3,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is</w:t>
        <w:br w:type="textWrapping"/>
        <w:t xml:space="preserve">eternal life, that they may know Thee the</w:t>
        <w:br w:type="textWrapping"/>
        <w:t xml:space="preserve">only true God, and Jesus Christ whom</w:t>
        <w:br w:type="textWrapping"/>
        <w:t xml:space="preserve">thou didst send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He is eternal life in</w:t>
        <w:br w:type="textWrapping"/>
        <w:t xml:space="preserve">Himself, as being the fount and origin of</w:t>
        <w:br w:type="textWrapping"/>
        <w:t xml:space="preserve">it: He is it to us, seeing that to know Him</w:t>
        <w:br w:type="textWrapping"/>
        <w:t xml:space="preserve">is to possess it. I own I cannot see, after</w:t>
        <w:br w:type="textWrapping"/>
        <w:t xml:space="preserve">this saying of our Lord with the words,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Thee the only true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how any one can</w:t>
        <w:br w:type="textWrapping"/>
        <w:t xml:space="preserve">imagine that tho same Apostle can have</w:t>
        <w:br w:type="textWrapping"/>
        <w:t xml:space="preserve">had in these words any other reference than,</w:t>
        <w:br w:type="textWrapping"/>
        <w:t xml:space="preserve">that which is given in those. 3) this charge</w:t>
        <w:br w:type="textWrapping"/>
        <w:t xml:space="preserve">is altogether inaccurate. As referred to</w:t>
        <w:br w:type="textWrapping"/>
        <w:t xml:space="preserve">the Father, there is in it no tautology and</w:t>
        <w:br w:type="textWrapping"/>
        <w:t xml:space="preserve">no aimlessness. It serves to identify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true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mentioned before, in a solemn</w:t>
        <w:br w:type="textWrapping"/>
        <w:t xml:space="preserve">manner, and leads on to the concluding</w:t>
        <w:br w:type="textWrapping"/>
        <w:t xml:space="preserve">warning against false gods. As in another</w:t>
        <w:br w:type="textWrapping"/>
        <w:t xml:space="preserve">place the Apostle intensifies the non-possession </w:t>
        <w:br w:type="textWrapping"/>
        <w:t xml:space="preserve">of the Son by including in it the</w:t>
        <w:br w:type="textWrapping"/>
        <w:t xml:space="preserve">alienation from the Father also, so here at</w:t>
        <w:br w:type="textWrapping"/>
        <w:t xml:space="preserve">the close of all,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true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fount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put before us as the ultimate </w:t>
        <w:br w:type="textWrapping"/>
        <w:t xml:space="preserve">aim and end, to be approached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  <w:br w:type="textWrapping"/>
        <w:t xml:space="preserve">His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Himself the one Father</w:t>
        <w:br w:type="textWrapping"/>
        <w:t xml:space="preserve">both of Him and of us who live through Him.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Parting warning against idols.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Little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parts from them with</w:t>
        <w:br w:type="textWrapping"/>
        <w:t xml:space="preserve">his warmest and most affectionate word of</w:t>
        <w:br w:type="textWrapping"/>
        <w:t xml:space="preserve">address),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 yourselves from 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  <w:br w:type="textWrapping"/>
        <w:t xml:space="preserve">more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which</w:t>
        <w:br w:type="textWrapping"/>
        <w:t xml:space="preserve">are about you.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properly a</w:t>
        <w:br w:type="textWrapping"/>
        <w:t xml:space="preserve">figure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imaginary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deity,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while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that of some real</w:t>
        <w:br w:type="textWrapping"/>
        <w:t xml:space="preserve">person or thing made into an object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rship. See Rom. i. 23, 1 Cor. x.19, xii. 2,</w:t>
        <w:br w:type="textWrapping"/>
        <w:t xml:space="preserve">and especially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Thess. i. 9, where, as here,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living and true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opposed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there seems no justification</w:t>
        <w:br w:type="textWrapping"/>
        <w:t xml:space="preserve">for the departing from the plain literal</w:t>
        <w:br w:type="textWrapping"/>
        <w:t xml:space="preserve">sense in this place. All around the Christian </w:t>
        <w:br w:type="textWrapping"/>
        <w:t xml:space="preserve">Church was heathenism: the born of</w:t>
        <w:br w:type="textWrapping"/>
        <w:t xml:space="preserve">God, and they that were lying in the wicked</w:t>
        <w:br w:type="textWrapping"/>
        <w:t xml:space="preserve">one, were the only two classes: those who</w:t>
        <w:br w:type="textWrapping"/>
        <w:t xml:space="preserve">went out of one, went into the other:</w:t>
        <w:br w:type="textWrapping"/>
        <w:t xml:space="preserve">God’s children are thus then finally warned</w:t>
        <w:br w:type="textWrapping"/>
        <w:t xml:space="preserve">of the consequence of letting go the only</w:t>
        <w:br w:type="textWrapping"/>
        <w:t xml:space="preserve">true God, in whom they can only abide by</w:t>
        <w:br w:type="textWrapping"/>
        <w:t xml:space="preserve">abiding in His Son Jesus Christ, in these</w:t>
        <w:br w:type="textWrapping"/>
        <w:t xml:space="preserve">solemn terms,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leave on their minds a</w:t>
        <w:br w:type="textWrapping"/>
        <w:t xml:space="preserve">wholesome terror of any the least deviation </w:t>
        <w:br w:type="textWrapping"/>
        <w:t xml:space="preserve">from the truth of God, seeing into</w:t>
        <w:br w:type="textWrapping"/>
        <w:t xml:space="preserve">what relapse it would plunge them).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gDJp7ntHEBb60LklVQYTpL0KhA==">AMUW2mVM7swYg5v4yp6pKNfNTtDgkWVgIDRYCD6kK0JxUYdMPMSBFIEmoSDKCdlcklY1g5vk8SXu10TUvR3TI+4kJ5htmpVfDqxxDvSKHJsv12H+fzYbVQs=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