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DDRESS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elder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Introdu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two Epistles)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Caius the 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(on Caius, see Introduction. The</w:t>
        <w:br w:type="textWrapping"/>
        <w:t xml:space="preserve">epithet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 to be used this first</w:t>
        <w:br w:type="textWrapping"/>
        <w:t xml:space="preserve">time in a general sense,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all: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my own part:</w:t>
        <w:br w:type="textWrapping"/>
        <w:t xml:space="preserve">Cains was generally beloved, and the</w:t>
        <w:br w:type="textWrapping"/>
        <w:t xml:space="preserve">Apostle declares that he personally joins</w:t>
        <w:br w:type="textWrapping"/>
        <w:t xml:space="preserve">in the affection for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2 John 1, note).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2-4.]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Wish that Caius may prosper as his sou</w:t>
        <w:br w:type="textWrapping"/>
        <w:t xml:space="preserve">prospers: and ground of this latter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(the repetition of the</w:t>
        <w:br w:type="textWrapping"/>
        <w:t xml:space="preserve">word is due perhaps more to the fact that</w:t>
        <w:br w:type="textWrapping"/>
        <w:t xml:space="preserve">the direct address begins here, than to any</w:t>
        <w:br w:type="textWrapping"/>
        <w:t xml:space="preserve">specific motive, such as the supposed ill</w:t>
        <w:br w:type="textWrapping"/>
        <w:t xml:space="preserve">health of Caius),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pray that concerning</w:t>
        <w:br w:type="textWrapping"/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A.V.,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above 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mayest prosper and be in</w:t>
        <w:br w:type="textWrapping"/>
        <w:t xml:space="preserve">health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bodily health),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 thy</w:t>
        <w:br w:type="textWrapping"/>
        <w:t xml:space="preserve">soul prospereth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is shewn by what follows. </w:t>
        <w:br w:type="textWrapping"/>
        <w:t xml:space="preserve">There is a passage in Philo, in which</w:t>
        <w:br w:type="textWrapping"/>
        <w:t xml:space="preserve">the well-being of body and soul are similarly </w:t>
        <w:br w:type="textWrapping"/>
        <w:t xml:space="preserve">compared: that of the body referring</w:t>
        <w:br w:type="textWrapping"/>
        <w:t xml:space="preserve">to health and strength, that of the soul to</w:t>
        <w:br w:type="textWrapping"/>
        <w:t xml:space="preserve">the enjoyment of virtue).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</w:t>
        <w:br w:type="textWrapping"/>
        <w:t xml:space="preserve">rejoiced greatly, when the brethren came</w:t>
        <w:br w:type="textWrapping"/>
        <w:t xml:space="preserve">and testified to thy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(thy share of that</w:t>
        <w:br w:type="textWrapping"/>
        <w:t xml:space="preserve">Truth in which thou walkest,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(almost equivalent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walkest in tr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clause is not an independent one, adding</w:t>
        <w:br w:type="textWrapping"/>
        <w:t xml:space="preserve">the testimony of the Apostle to that of</w:t>
        <w:br w:type="textWrapping"/>
        <w:t xml:space="preserve">the brethren,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“as [I know that] thou</w:t>
        <w:br w:type="textWrapping"/>
        <w:t xml:space="preserve">walkest, &amp;c.:” but is explanatory of the</w:t>
        <w:br w:type="textWrapping"/>
        <w:t xml:space="preserve">former clause, and states the substance of</w:t>
        <w:br w:type="textWrapping"/>
        <w:t xml:space="preserve">the testimony of the brethren, as is shewn</w:t>
        <w:br w:type="textWrapping"/>
        <w:t xml:space="preserve">by what follows).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Explains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rejoiced greatly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no greater</w:t>
        <w:br w:type="textWrapping"/>
        <w:t xml:space="preserve">joy than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 these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 I hear of my children</w:t>
        <w:br w:type="textWrapping"/>
        <w:t xml:space="preserve">walking in the tr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seems rather to favour the</w:t>
        <w:br w:type="textWrapping"/>
        <w:t xml:space="preserve">idea that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Kyria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2nd Epistle</w:t>
        <w:br w:type="textWrapping"/>
        <w:t xml:space="preserve">is a Church: see Introduction to 2 John).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Praise of the hospitality shewn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h Wang" w:id="0" w:date="2023-11-10T13:12:17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Tag: 2.]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44ZgJRYQCL7MdgeQYiBPqDbmg==">CgMxLjAaJwoBMBIiCiAIBCocCgtBQUFBLXN4N2lqbxAIGgtBQUFBLXN4N2lqbyLtAQoLQUFBQS1zeDdpam8SuwEKC0FBQUEtc3g3aWpvEgtBQUFBLXN4N2lqbxoVCgl0ZXh0L2h0bWwSCFRhZzogMi5dIhYKCnRleHQvcGxhaW4SCFRhZzogMi5dKhsiFTEwNTQ2MjU1MzEzNTIzODgwNTAwMygAOAAw4cPyyrsxOOHD8sq7MUoVCgp0ZXh0L3BsYWluEgdCZWxvdmVkWgwyZjZ0NWRhZnV2azNyAiAAeACaAQYIABAAGACqAQoSCFRhZzogMi5dsAEAuAEAGOHD8sq7MSDhw/LKuzEwAEIQa2l4LmprOWsxZGU5YmUxdzgAciExeWd2Z0FENjJSMGtLenlpd21pc24yYXRSVXRCcjRER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