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this account, if I should</w:t>
        <w:br w:type="textWrapping"/>
        <w:t xml:space="preserve">come, I will bring to mind (i.e. as Bede,</w:t>
        <w:br w:type="textWrapping"/>
        <w:t xml:space="preserve">to the knowledge of all, by plainly stating</w:t>
        <w:br w:type="textWrapping"/>
        <w:t xml:space="preserve">them)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works which he doeth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(what</w:t>
        <w:br w:type="textWrapping"/>
        <w:t xml:space="preserve">they were, is explained by the participle</w:t>
        <w:br w:type="textWrapping"/>
        <w:t xml:space="preserve">following),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prating against 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is the</w:t>
        <w:br w:type="textWrapping"/>
        <w:t xml:space="preserve">best rendering, which conveys not only</w:t>
        <w:br w:type="textWrapping"/>
        <w:t xml:space="preserve">that he used reproaches, but also that the</w:t>
        <w:br w:type="textWrapping"/>
        <w:t xml:space="preserve">reproaches were mere tattle, worth nothing, </w:t>
        <w:br w:type="textWrapping"/>
        <w:t xml:space="preserve">irrelevant. See 1 Tim. v. 13)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</w:t>
        <w:br w:type="textWrapping"/>
        <w:t xml:space="preserve">wicked speeches: and not satisfied with</w:t>
        <w:br w:type="textWrapping"/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(his conduct and words),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neither doth</w:t>
        <w:br w:type="textWrapping"/>
        <w:t xml:space="preserve">he himself receive the 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(here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seems best: taken in its literal sense,</w:t>
        <w:br w:type="textWrapping"/>
        <w:t xml:space="preserve">of entertaining hospitably, see 2 John 10,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probably the same as in</w:t>
        <w:br w:type="textWrapping"/>
        <w:t xml:space="preserve">ver. 5, the travelling missionaries),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hinders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forbidding: see 1 Thess. ii,</w:t>
        <w:br w:type="textWrapping"/>
        <w:t xml:space="preserve">16)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those that would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(receive them),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casts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(those that would receive the</w:t>
        <w:br w:type="textWrapping"/>
        <w:t xml:space="preserve">brethren: not, the travelling brethren.</w:t>
        <w:br w:type="textWrapping"/>
        <w:t xml:space="preserve">themselves)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 of the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(manifestly,</w:t>
        <w:br w:type="textWrapping"/>
        <w:t xml:space="preserve">hy excommunication, which owing to his</w:t>
        <w:br w:type="textWrapping"/>
        <w:t xml:space="preserve">influence among them he had the power</w:t>
        <w:br w:type="textWrapping"/>
        <w:t xml:space="preserve">to inflict. There is no difficulty, nor any</w:t>
        <w:br w:type="textWrapping"/>
        <w:t xml:space="preserve">occasion to take the word as pointing at</w:t>
        <w:br w:type="textWrapping"/>
        <w:t xml:space="preserve">that which Diotrephes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attempting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</w:t>
        <w:br w:type="textWrapping"/>
        <w:t xml:space="preserve">do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threatening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do, and so as spoken</w:t>
        <w:br w:type="textWrapping"/>
        <w:t xml:space="preserve">in irony: the present tense indicates his</w:t>
        <w:br w:type="textWrapping"/>
        <w:t xml:space="preserve">habit, as above. He was evidently one in</w:t>
        <w:br w:type="textWrapping"/>
        <w:t xml:space="preserve">high power, and able to forbid, and to.</w:t>
        <w:br w:type="textWrapping"/>
        <w:t xml:space="preserve">punish, the reception of the travelling</w:t>
        <w:br w:type="textWrapping"/>
        <w:t xml:space="preserve">brethren. See Introduction).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Upon occasion of the hostility just mentioned, </w:t>
        <w:br w:type="textWrapping"/>
        <w:t xml:space="preserve">St. John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exhorts Cains to imitate</w:t>
        <w:br w:type="textWrapping"/>
        <w:t xml:space="preserve">not the evil but the good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,—probably as</w:t>
        <w:br w:type="textWrapping"/>
        <w:t xml:space="preserve">shewn in the praises of Demetrius which</w:t>
        <w:br w:type="textWrapping"/>
        <w:t xml:space="preserve">follow.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Beloved, imitate not 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stract),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(abstract also).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</w:t>
        <w:br w:type="textWrapping"/>
        <w:t xml:space="preserve">doeth good is from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 born of God,</w:t>
        <w:br w:type="textWrapping"/>
        <w:t xml:space="preserve">and has his mission and power from Him;</w:t>
        <w:br w:type="textWrapping"/>
        <w:t xml:space="preserve">as so often in the first Epistle):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</w:t>
        <w:br w:type="textWrapping"/>
        <w:t xml:space="preserve">doeth evil hath not seen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reff).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praise of Demetrius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Testimony </w:t>
        <w:br w:type="textWrapping"/>
        <w:t xml:space="preserve">hath been borne to Demetrius by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(namely, who know him, and have brought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eport concerning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by the truth</w:t>
        <w:br w:type="textWrapping"/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not very easy to explain this expression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We may understand it that the</w:t>
        <w:br w:type="textWrapping"/>
        <w:t xml:space="preserve">reality of facts themselves supports the</w:t>
        <w:br w:type="textWrapping"/>
        <w:t xml:space="preserve">testimony of all. But there are two reasons </w:t>
        <w:br w:type="textWrapping"/>
        <w:t xml:space="preserve">against this view: 1) that it does not</w:t>
        <w:br w:type="textWrapping"/>
        <w:t xml:space="preserve">correspond to the objective fact asserted in</w:t>
        <w:br w:type="textWrapping"/>
        <w:t xml:space="preserve">the statement, nor to the parallelizing of</w:t>
        <w:br w:type="textWrapping"/>
        <w:t xml:space="preserve">this testimony with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and that of</w:t>
        <w:br w:type="textWrapping"/>
        <w:t xml:space="preserve">the 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2) that thus the Christi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and divine sense of the truth, which</w:t>
        <w:br w:type="textWrapping"/>
        <w:t xml:space="preserve">St. John seems always to put forward,</w:t>
        <w:br w:type="textWrapping"/>
        <w:t xml:space="preserve">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entirely sunk. Some would</w:t>
        <w:br w:type="textWrapping"/>
        <w:t xml:space="preserve">understand that Demetrius had done much</w:t>
        <w:br w:type="textWrapping"/>
        <w:t xml:space="preserve">for the truth, and his deeds were his witness: </w:t>
        <w:br w:type="textWrapping"/>
        <w:t xml:space="preserve">but this is hardly a witness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him. Others take refuge in the</w:t>
        <w:br w:type="textWrapping"/>
        <w:t xml:space="preserve">extraordinary supposition, that the Holy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revealed to the Apostle the</w:t>
        <w:br w:type="textWrapping"/>
        <w:t xml:space="preserve">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respecting Demetrius.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uther regards </w:t>
        <w:br w:type="textWrapping"/>
        <w:t xml:space="preserve">the testimony borne by the truth to</w:t>
        <w:br w:type="textWrapping"/>
        <w:t xml:space="preserve">be that furnished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whose evidence</w:t>
        <w:br w:type="textWrapping"/>
        <w:t xml:space="preserve">was decisive, not from their credit as men.</w:t>
        <w:br w:type="textWrapping"/>
        <w:t xml:space="preserve">but beca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they all spoke of and from the</w:t>
        <w:br w:type="textWrapping"/>
        <w:t xml:space="preserve">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of Christ dwelling in them. This</w:t>
        <w:br w:type="textWrapping"/>
        <w:t xml:space="preserve">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reduce this new testimony to the</w:t>
        <w:br w:type="textWrapping"/>
        <w:t xml:space="preserve">former, and would in fact besides inc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following in it likewise. The best</w:t>
        <w:br w:type="textWrapping"/>
        <w:t xml:space="preserve">interpre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tation is that of Düsterdieck.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objective Truth of God, which is the divine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oq9DWKvRgraKav3KpTi/rcqsiA==">AMUW2mXUMCOyUc5hTDpjxHVApN5GEUf93MSB54zx9rGPCQzsVKJMWGeJd/nE+cE5V67Ygdy90nodOz5N0duRYB7tiH2NgecXHPpRQLI/NprpyE2MEO4FZZk=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