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hath kept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sharp contrast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kept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against the judgment</w:t>
        <w:br w:type="textWrapping"/>
        <w:t xml:space="preserve">of the great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(at the end of the world)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eternal bonds under 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darkness being considered as brooding over</w:t>
        <w:br w:type="textWrapping"/>
        <w:t xml:space="preserve">them, and they under it. There is apparently </w:t>
        <w:br w:type="textWrapping"/>
        <w:t xml:space="preserve">a difference, which we cannot explain, </w:t>
        <w:br w:type="textWrapping"/>
        <w:t xml:space="preserve">between the description of the rebel</w:t>
        <w:br w:type="textWrapping"/>
        <w:t xml:space="preserve">angels here and in the parallel place, 2 Pet.</w:t>
        <w:br w:type="textWrapping"/>
        <w:t xml:space="preserve">ii. 4, and that in the rest of the New Test.,</w:t>
        <w:br w:type="textWrapping"/>
        <w:t xml:space="preserve">where the devil and his angels are said to</w:t>
        <w:br w:type="textWrapping"/>
        <w:t xml:space="preserve">be powers of the air, and to go about</w:t>
        <w:br w:type="textWrapping"/>
        <w:t xml:space="preserve">tempting men. But perhaps we are wrong</w:t>
        <w:br w:type="textWrapping"/>
        <w:t xml:space="preserve">in absolutely identifying the evil spirits</w:t>
        <w:br w:type="textWrapping"/>
        <w:t xml:space="preserve">mentioned here with those spoken of in</w:t>
        <w:br w:type="textWrapping"/>
        <w:t xml:space="preserve">2 Peter).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 example: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Sodom and Gomorrah.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2 Pet. ii. 6.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A.V.)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Sodom and Gomorrah, </w:t>
        <w:br w:type="textWrapping"/>
        <w:t xml:space="preserve">and the cities about them, following </w:t>
        <w:br w:type="textWrapping"/>
        <w:t xml:space="preserve">fornication in like manner to</w:t>
        <w:br w:type="textWrapping"/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to the angels above mentioned.</w:t>
        <w:br w:type="textWrapping"/>
        <w:t xml:space="preserve">The manner was similar, because tho</w:t>
        <w:br w:type="textWrapping"/>
        <w:t xml:space="preserve">angels committed fornication with another</w:t>
        <w:br w:type="textWrapping"/>
        <w:t xml:space="preserve">race than themselves, thus also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 away</w:t>
        <w:br w:type="textWrapping"/>
        <w:t xml:space="preserve">after strange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going away after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(it was a departure from the appointed</w:t>
        <w:br w:type="textWrapping"/>
        <w:t xml:space="preserve">course of nature, and seeking after that</w:t>
        <w:br w:type="textWrapping"/>
        <w:t xml:space="preserve">which was unnataral)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other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(than</w:t>
        <w:br w:type="textWrapping"/>
        <w:t xml:space="preserve">that appointed by God for the fulfilment</w:t>
        <w:br w:type="textWrapping"/>
        <w:t xml:space="preserve">of natural desire. The sin of Sodom was</w:t>
        <w:br w:type="textWrapping"/>
        <w:t xml:space="preserve">afterwards common in the most enlightened</w:t>
        <w:br w:type="textWrapping"/>
        <w:t xml:space="preserve">nations of antiquity : see Rom. i. 27. But</w:t>
        <w:br w:type="textWrapping"/>
        <w:t xml:space="preserve">in all probability Sodom and Gomorrah</w:t>
        <w:br w:type="textWrapping"/>
        <w:t xml:space="preserve">must be numbered among those whose</w:t>
        <w:br w:type="textWrapping"/>
        <w:t xml:space="preserve">sin went further even than this: compare</w:t>
        <w:br w:type="textWrapping"/>
        <w:t xml:space="preserve">Lev. xviii. 22–25. See 2 Pet. ii. 10),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 forth as an example, undergoing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this day, present participle; alluding to</w:t>
        <w:br w:type="textWrapping"/>
        <w:t xml:space="preserve">the natural phenomena of the Dead Sea)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just punishment of eternal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 is, undergoing the punishment, as</w:t>
        <w:br w:type="textWrapping"/>
        <w:t xml:space="preserve">even now be seen, of eternal fire: of</w:t>
        <w:br w:type="textWrapping"/>
        <w:t xml:space="preserve">that fire which shall never be quenched).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Designation of these evil men as</w:t>
        <w:br w:type="textWrapping"/>
        <w:t xml:space="preserve">following the same destructive courses.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like manner 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notwithstanding </w:t>
        <w:br w:type="textWrapping"/>
        <w:t xml:space="preserve">these warning examples)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men in their dreams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term</w:t>
        <w:br w:type="textWrapping"/>
        <w:t xml:space="preserve">represents that state of dreaming in the</w:t>
        <w:br w:type="textWrapping"/>
        <w:t xml:space="preserve">sleep of sin, out of which men are so</w:t>
        <w:br w:type="textWrapping"/>
        <w:t xml:space="preserve">often called on to awake to righteousness</w:t>
        <w:br w:type="textWrapping"/>
        <w:t xml:space="preserve">and the light of Christ: so Arnaud,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ependant ceux-ci, comme des gens qui</w:t>
        <w:br w:type="textWrapping"/>
        <w:t xml:space="preserve">agissent sans savoir ce 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ils font, comme</w:t>
        <w:br w:type="textWrapping"/>
        <w:t xml:space="preserve">s'ils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rêvaient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pour ainsi dire....”)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defile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unnatural lusts,</w:t>
        <w:br w:type="textWrapping"/>
        <w:t xml:space="preserve">as in verse 7,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generally: 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flesh,’ but our common flesh),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despise lordship, and speak evil of glories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(of what sort? Some understand those</w:t>
        <w:br w:type="textWrapping"/>
        <w:t xml:space="preserve">of kings and Cesars: others include</w:t>
        <w:br w:type="textWrapping"/>
        <w:t xml:space="preserve">ecclesiastical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 and Apostles. But to</w:t>
        <w:br w:type="textWrapping"/>
        <w:t xml:space="preserve">neither of these meanings can verses 9, 10</w:t>
        <w:br w:type="textWrapping"/>
        <w:t xml:space="preserve">be fitted: and it becomes therefore necessary </w:t>
        <w:br w:type="textWrapping"/>
        <w:t xml:space="preserve">to understand the words of celestial</w:t>
        <w:br w:type="textWrapping"/>
        <w:t xml:space="preserve">lordships and dignities: probably in both</w:t>
        <w:br w:type="textWrapping"/>
        <w:t xml:space="preserve">canes those of the holy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Michael the archangel, when</w:t>
        <w:br w:type="textWrapping"/>
        <w:t xml:space="preserve">contending with the devil he disputed</w:t>
        <w:br w:type="textWrapping"/>
        <w:t xml:space="preserve">concerning the body of Moses, dared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the context, from reverence for</w:t>
        <w:br w:type="textWrapping"/>
        <w:t xml:space="preserve">Satan’s former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 against him</w:t>
        <w:br w:type="textWrapping"/>
        <w:t xml:space="preserve">a judgment of evil speaking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9An7hp1i8OwKYAQPEAoxodNaQ==">CgMxLjA4AHIhMU1iemJtb1UtQXYtMms1Qkg5alJlbzF1MmtPamRWdUpO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