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ver. 11 above: this is the meaning here,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as the semi-Socinian Commentators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explain it,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oth highest in dignity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also most humiliated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the</w:t>
        <w:br w:type="textWrapping"/>
        <w:t xml:space="preserve">eternity of God which is expressed—of Him</w:t>
        <w:br w:type="textWrapping"/>
        <w:t xml:space="preserve">who is before all and after all, from and to</w:t>
        <w:br w:type="textWrapping"/>
        <w:t xml:space="preserve">everlasting),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living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life-giving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One, however true the fact may</w:t>
        <w:br w:type="textWrapping"/>
        <w:t xml:space="preserve">be; nor here signifying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alive from the</w:t>
        <w:br w:type="textWrapping"/>
        <w:t xml:space="preserve">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but it is the well-known attribute of</w:t>
        <w:br w:type="textWrapping"/>
        <w:t xml:space="preserve">God, the Eternal, not in bare duration, but</w:t>
        <w:br w:type="textWrapping"/>
        <w:t xml:space="preserve">in personal life.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life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included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the word expresses far more.</w:t>
        <w:br w:type="textWrapping"/>
        <w:t xml:space="preserve">The A.V. is wrong in connecting these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those that follow);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 was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it was a state which I passed</w:t>
        <w:br w:type="textWrapping"/>
        <w:t xml:space="preserve">into)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d, and, behold, I am alive for</w:t>
        <w:br w:type="textWrapping"/>
        <w:t xml:space="preserve">evermore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Rom. vi. 9, Acts xiii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am alive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expresses mor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emphatically</w:t>
        <w:br w:type="textWrapping"/>
        <w:t xml:space="preserve">than would the simple verb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“live,”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residence and eff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ence of life. By this</w:t>
        <w:br w:type="textWrapping"/>
        <w:t xml:space="preserve">mention of His own death and revival, the</w:t>
        <w:br w:type="textWrapping"/>
        <w:t xml:space="preserve">Lord reassures His Apostle. He is not</w:t>
        <w:br w:type="textWrapping"/>
        <w:t xml:space="preserve">only the living One in His majesty, but He</w:t>
        <w:br w:type="textWrapping"/>
        <w:t xml:space="preserve">has passed through death as one of us, and</w:t>
        <w:br w:type="textWrapping"/>
        <w:t xml:space="preserve">is come to confer life even in and through</w:t>
        <w:br w:type="textWrapping"/>
        <w:t xml:space="preserve">death);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 have the keys of death and</w:t>
        <w:br w:type="textWrapping"/>
        <w:t xml:space="preserve">of Hades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two words</w:t>
        <w:br w:type="textWrapping"/>
        <w:t xml:space="preserve">should never be confounded. I can bring</w:t>
        <w:br w:type="textWrapping"/>
        <w:t xml:space="preserve">up from death, yea even from the mysterious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place of the spirits of the departed.</w:t>
        <w:br w:type="textWrapping"/>
        <w:t xml:space="preserve">The figure of the keys is often used in this</w:t>
        <w:br w:type="textWrapping"/>
        <w:t xml:space="preserve">book; see ch.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7: ix. 1: xx. 1. The</w:t>
        <w:br w:type="textWrapping"/>
        <w:t xml:space="preserve">Targum of Jonathan on Deut. xxviii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12</w:t>
        <w:br w:type="textWrapping"/>
        <w:t xml:space="preserve">says, “There are four keys in the hand of</w:t>
        <w:br w:type="textWrapping"/>
        <w:t xml:space="preserve">the Lord . . . the key of life, of the tombs,</w:t>
        <w:br w:type="textWrapping"/>
        <w:t xml:space="preserve">of food, and of rain” We have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gates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death as opposed to the gates of the</w:t>
        <w:br w:type="textWrapping"/>
        <w:t xml:space="preserve">daughter of Zion, Ps. ix. 14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f. also Job</w:t>
        <w:br w:type="textWrapping"/>
        <w:t xml:space="preserve">xxxvi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gates of Hadés, Matt.</w:t>
        <w:br w:type="textWrapping"/>
        <w:t xml:space="preserve">xvi. 16, Isa. xxxvi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19.] Write</w:t>
        <w:br w:type="textWrapping"/>
        <w:t xml:space="preserve">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ecause I have vouchsafed thee</w:t>
        <w:br w:type="textWrapping"/>
        <w:t xml:space="preserve">this vision,—I whose majesty is such,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whose manifested loving-kindness to thee.”</w:t>
        <w:br w:type="textWrapping"/>
        <w:t xml:space="preserve">‘The connexion is better thus than with</w:t>
        <w:br w:type="textWrapping"/>
        <w:t xml:space="preserve">ver. 11, as some: “Now that thy fear is</w:t>
        <w:br w:type="textWrapping"/>
        <w:t xml:space="preserve">over, write what I bade thee.” But it is</w:t>
        <w:br w:type="textWrapping"/>
        <w:t xml:space="preserve">very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doubtful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whether ver. 11 is spoken by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Lord at all: see there) 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things</w:t>
        <w:br w:type="textWrapping"/>
        <w:t xml:space="preserve">which thou sawest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(just now: the vision</w:t>
        <w:br w:type="textWrapping"/>
        <w:t xml:space="preserve">which was but now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vouchsafed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what things they 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(two meanings of</w:t>
        <w:br w:type="textWrapping"/>
        <w:t xml:space="preserve">the words thus rendered are possible. 1)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things which are,’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viz. which exist at</w:t>
        <w:br w:type="textWrapping"/>
        <w:t xml:space="preserve">the present time. This has been taken by</w:t>
        <w:br w:type="textWrapping"/>
        <w:t xml:space="preserve">many Commentators, ancient and modern.</w:t>
        <w:br w:type="textWrapping"/>
        <w:t xml:space="preserve">2)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“what things they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[the things</w:t>
        <w:br w:type="textWrapping"/>
        <w:t xml:space="preserve">which thou sawest]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signify: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</w:t>
        <w:br w:type="textWrapping"/>
        <w:t xml:space="preserve">some of the ancients and moderns. Both</w:t>
        <w:br w:type="textWrapping"/>
        <w:t xml:space="preserve">on account of the construction in the original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[see my Greck Test.], and because</w:t>
        <w:br w:type="textWrapping"/>
        <w:t xml:space="preserve">the verb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unquestionably in this meaning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signify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occurs twice in the next verse,</w:t>
        <w:br w:type="textWrapping"/>
        <w:t xml:space="preserve">I have no hesitation in taking this latter</w:t>
        <w:br w:type="textWrapping"/>
        <w:t xml:space="preserve">meaning, as given above),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things</w:t>
        <w:br w:type="textWrapping"/>
        <w:t xml:space="preserve">which are about to happen after these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after the things which thou sawest:</w:t>
        <w:br w:type="textWrapping"/>
        <w:t xml:space="preserve">the next vision, beginning with ch. iv.,</w:t>
        <w:br w:type="textWrapping"/>
        <w:t xml:space="preserve">which itself opens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“after these things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saw.”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would take the verb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</w:t>
        <w:br w:type="textWrapping"/>
        <w:t xml:space="preserve">sense of happening, not in the wide ages of</w:t>
        <w:br w:type="textWrapping"/>
        <w:t xml:space="preserve">history, but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apocalyptic vision: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</w:t>
        <w:br w:type="textWrapping"/>
        <w:t xml:space="preserve">that,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things meaning “the things</w:t>
        <w:br w:type="textWrapping"/>
        <w:t xml:space="preserve">which thou sawest,”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present vision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</w:t>
        <w:br w:type="textWrapping"/>
        <w:t xml:space="preserve">things which shall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by analogy</w:t>
        <w:br w:type="textWrapping"/>
        <w:t xml:space="preserve">mean the things which shall succeed these,</w:t>
        <w:br w:type="textWrapping"/>
        <w:t xml:space="preserve">i.e. a future vision. Notice, it is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</w:t>
        <w:br w:type="textWrapping"/>
        <w:t xml:space="preserve">things which must come to pass,”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in</w:t>
        <w:br w:type="textWrapping"/>
        <w:t xml:space="preserve">ver. 1: not the necessity of prophecy, but</w:t>
        <w:br w:type="textWrapping"/>
        <w:t xml:space="preserve">only the sequence of things seen);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20.] the mystery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the secret signification)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seven stars which thou sawest</w:t>
        <w:br w:type="textWrapping"/>
        <w:t xml:space="preserve">upon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(held in, and so standing over, as a</w:t>
        <w:br w:type="textWrapping"/>
        <w:t xml:space="preserve">wreath)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right hand, and the seven</w:t>
        <w:br w:type="textWrapping"/>
        <w:t xml:space="preserve">candlesticks of gold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lliptic construction for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‘and the mystery of the seven candlesticks,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Kuo" w:id="0" w:date="2023-11-08T18:14:00Z"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18.]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jT8jjpW6Hlp5sRO/sxOy6M3Z6g==">AMUW2mVh5JmscUBFKVfhLM0QSV6HWHi/Mw0qYPKx/pv8ftKvcX+9MXQGClqmqoz306rUgQVWH7Hs0fEkTKQ0DqZldMMCE07+efXpUMkzCbjyMfJAL6sM3lk2n3MPo2SQTPVIqRqtyY++o54jcR1CAJRwlJGcP7rKP1yk3vDDYqt1gE9TGv8HgJ5w8WwnzZX/TnEqkmsG37jsu3/6Z2GJEnVd+3WIUxleteLTIDoG/W2J1KzJdKV4OCTCWwOBXl1yyqJ8xxme5+iV2Ys8yKAlMTAYOHZ2jrX12Nb6afvh/wojQqQ0yiVA1B02P/sFGNxUSf537kicqMLIKNwI5lHr+It/fxRWUc2fzJKQMsnSLKausViKxdo0qnCsqd3UlE12v9nBC9kDmJuu8EQxkUVwen6seXwYY3FUEjraQsQiW/1Ll+M143ypRytkrKMecB73I1RCa3GYRjV2Tyih8Mja5VHYFV27UUCp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