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 as far the more likely one. It has</w:t>
        <w:br w:type="textWrapping"/>
        <w:t xml:space="preserve">been taken by Origen, Jerome, and several</w:t>
        <w:br w:type="textWrapping"/>
        <w:t xml:space="preserve">more of the ancients, and by many among</w:t>
        <w:br w:type="textWrapping"/>
        <w:t xml:space="preserve">the moderns.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attempt to defend</w:t>
        <w:br w:type="textWrapping"/>
        <w:t xml:space="preserve">the interpretation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bishops by</w:t>
        <w:br w:type="textWrapping"/>
        <w:t xml:space="preserve">the analogy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legate of the congregation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synagogue, appears to be futile,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nasmuch as that officer held quite an inferior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place, in no way corresponding to a</w:t>
        <w:br w:type="textWrapping"/>
        <w:t xml:space="preserve">bishop, or any kind of president of the</w:t>
        <w:br w:type="textWrapping"/>
        <w:t xml:space="preserve">church.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regards the symbolism,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symbols of the angels of the</w:t>
        <w:br w:type="textWrapping"/>
        <w:t xml:space="preserve">churches, inasmuch as angels are beings of</w:t>
        <w:br w:type="textWrapping"/>
        <w:t xml:space="preserve">light, Heb. i. 7 [from Ps. civ. 4], where see</w:t>
        <w:br w:type="textWrapping"/>
        <w:t xml:space="preserve">note; Job xxxviii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4, where they are called</w:t>
        <w:br w:type="textWrapping"/>
        <w:t xml:space="preserve">the morning stars, The same symbolism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used in the prophets of Lucifer, the daystar,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of the morning, Isa. xiv. 12 ff.,</w:t>
        <w:br w:type="textWrapping"/>
        <w:t xml:space="preserve">who would exalt his throne above the stars</w:t>
        <w:br w:type="textWrapping"/>
        <w:t xml:space="preserve">of God, ib. ver. 13; Rev. xii.4,9. See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x. 18. That stars are also used to</w:t>
        <w:br w:type="textWrapping"/>
        <w:t xml:space="preserve">symbolize earthly authorities, is what</w:t>
        <w:br w:type="textWrapping"/>
        <w:t xml:space="preserve">might be expected from the very nature of</w:t>
        <w:br w:type="textWrapping"/>
        <w:t xml:space="preserve">the symbol, and should never have been</w:t>
        <w:br w:type="textWrapping"/>
        <w:t xml:space="preserve">alleged here as a reason against the literal</w:t>
        <w:br w:type="textWrapping"/>
        <w:t xml:space="preserve">interpretation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churches</w:t>
        <w:br w:type="textWrapping"/>
        <w:t xml:space="preserve">themselves are represented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candlesticks,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agreeably with the universal symbolism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of the prophetic and evangelic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Prov. iv. 18;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1,</w:t>
        <w:br w:type="textWrapping"/>
        <w:t xml:space="preserve">3; Matt. v. 14, 16; Luke xii. 35; Phil. 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5).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CH. II. 1—III. 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EPISTLES TO</w:t>
        <w:br w:type="textWrapping"/>
        <w:t xml:space="preserve">THE SEVEN CHURCHES. Views have considerably</w:t>
        <w:br w:type="textWrapping"/>
        <w:t xml:space="preserve">differed respecting the character</w:t>
        <w:br w:type="textWrapping"/>
        <w:t xml:space="preserve">of these Epistles, whether they are to be</w:t>
        <w:br w:type="textWrapping"/>
        <w:t xml:space="preserve">regarded as simply historical, or historico-</w:t>
        <w:br w:type="textWrapping"/>
        <w:t xml:space="preserve">prophetical, or simply prophetical. The</w:t>
        <w:br w:type="textWrapping"/>
        <w:t xml:space="preserve">point on which all, I presume, will be</w:t>
        <w:br w:type="textWrapping"/>
        <w:t xml:space="preserve">agreed is, that the words contained in these</w:t>
        <w:br w:type="textWrapping"/>
        <w:t xml:space="preserve">Epistles are applicable to and intended for</w:t>
        <w:br w:type="textWrapping"/>
        <w:t xml:space="preserve">the guidance, warning, and encouragement</w:t>
        <w:br w:type="textWrapping"/>
        <w:t xml:space="preserve">of the whole Church Catholic, and</w:t>
        <w:br w:type="textWrapping"/>
        <w:t xml:space="preserve">its several parts, throughout all time.</w:t>
        <w:br w:type="textWrapping"/>
        <w:t xml:space="preserve">The differing interpretations will here be</w:t>
        <w:br w:type="textWrapping"/>
        <w:t xml:space="preserve">only briefly alluded to. One account of</w:t>
        <w:br w:type="textWrapping"/>
        <w:t xml:space="preserve">them will be found in Vitringa’s (Latin)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Commentary, pp.27—58: and (but scantily,</w:t>
        <w:br w:type="textWrapping"/>
        <w:t xml:space="preserve">as most interpreters pass over this portion</w:t>
        <w:br w:type="textWrapping"/>
        <w:t xml:space="preserve">of the book slightly) in the introductions</w:t>
        <w:br w:type="textWrapping"/>
        <w:t xml:space="preserve">to the principal commentaries. See also</w:t>
        <w:br w:type="textWrapping"/>
        <w:t xml:space="preserve">Abp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Trench’s Appendix to his Commentary</w:t>
        <w:br w:type="textWrapping"/>
        <w:t xml:space="preserve">on the Seven Epistles, pp. 209—225.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 commenting on each individual</w:t>
        <w:br w:type="textWrapping"/>
        <w:t xml:space="preserve">Epistle, I would notice the similar construction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all. This may be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described.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Epistle cont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ins, 1. A command,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write to the angel of the particular</w:t>
        <w:br w:type="textWrapping"/>
        <w:t xml:space="preserve">church. 2. A sublime title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Lord,</w:t>
        <w:br w:type="textWrapping"/>
        <w:t xml:space="preserve">taken for the most part from the imagery</w:t>
        <w:br w:type="textWrapping"/>
        <w:t xml:space="preserve">of the preceding vision. 3. An address to</w:t>
        <w:br w:type="textWrapping"/>
        <w:t xml:space="preserve">the angel of the church, always commencing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introducing a statement</w:t>
        <w:br w:type="textWrapping"/>
        <w:t xml:space="preserve">of its present circumstances: continuing</w:t>
        <w:br w:type="textWrapping"/>
        <w:t xml:space="preserve">with an exhortation either to repentance</w:t>
        <w:br w:type="textWrapping"/>
        <w:t xml:space="preserve">or to constancy : and ending with a propheti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announcement, mostly respecting</w:t>
        <w:br w:type="textWrapping"/>
        <w:t xml:space="preserve">what shall be at the Lord’s coming.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  <w:t xml:space="preserve">promise made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“him that overcometh,”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generally accompanied with a solemn call</w:t>
        <w:br w:type="textWrapping"/>
        <w:t xml:space="preserve">to earnest attention,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that hath an</w:t>
        <w:br w:type="textWrapping"/>
        <w:t xml:space="preserve">ear,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  <w:br w:type="textWrapping"/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EPHESUS.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angel of the</w:t>
        <w:br w:type="textWrapping"/>
        <w:t xml:space="preserve">church in Ephesus write; These things</w:t>
        <w:br w:type="textWrapping"/>
        <w:t xml:space="preserve">saith he that holdeth 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ch. ii.</w:t>
        <w:br w:type="textWrapping"/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seven stars in his right hand,</w:t>
        <w:br w:type="textWrapping"/>
        <w:t xml:space="preserve">He that walketh in the midst of the</w:t>
        <w:br w:type="textWrapping"/>
        <w:t xml:space="preserve">seven candlesticks of gold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rtions of</w:t>
        <w:br w:type="textWrapping"/>
        <w:t xml:space="preserve">Christ’s being the Lord,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Governor</w:t>
        <w:br w:type="textWrapping"/>
        <w:t xml:space="preserve">and the Upholder of His Church, agreeably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vision of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coming in</w:t>
        <w:br w:type="textWrapping"/>
        <w:t xml:space="preserve">suitably in this first Epistle, as beginning</w:t>
        <w:br w:type="textWrapping"/>
        <w:t xml:space="preserve">the complete number):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(am aware</w:t>
        <w:br w:type="textWrapping"/>
        <w:t xml:space="preserve">of: not as some explain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context determines this to be the fact</w:t>
        <w:br w:type="textWrapping"/>
        <w:t xml:space="preserve">here, but not this word.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ones, see John iii.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works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in all the Epistles, except those to</w:t>
        <w:br w:type="textWrapping"/>
        <w:t xml:space="preserve">Smyrna and Pergam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thy labour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Cor. iii, 8, xv. 58, the same word),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endurance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form the active and the passive</w:t>
        <w:br w:type="textWrapping"/>
        <w:t xml:space="preserve">sides of the energizing Christian life.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1" w:date="2023-11-09T03:09:45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2.]</w:t>
      </w:r>
    </w:p>
  </w:comment>
  <w:comment w:author="Samuel Kuo" w:id="0" w:date="2023-11-08T18:47:04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C" w15:done="0"/>
  <w15:commentEx w15:paraId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YW1L10lnqOj9kfhjE/GeE32i3Q==">AMUW2mWhN7zIgU+J9oANg1UB52SROHH6NGaNsUhRzGOOzl0EfQMzlXbYGUXBJw00iUHP1TvWlQa8Pb4bZlqru0I4Yp18IkTy6UqQDx/zfzuPP1CRZzi44Ll8hDeKXGHqjIHlmpLCZfL17ennfOCzhPMZiiHGzS0wBsiHHAvcpzMs9eeo0sff0Tcq+XZwBZNffrREsnN5HH+UTRr6WSeeo/oYrjLs30fGGO9Gz8UH2uO2l2yNSdmdqbj3R/TMtM6sXwlFudNSKUdR3OUMMTB41B/SFDI649Mp2VWNFhzqUf6ov3FVBm+yLz/6DAdQcGzeSr36mVei/LGld03pr3MV8IJQWVqyWvsMt3mvyyaBKbRQwEiFfTzCrplet0yEs7HgJlzgez3Y1PzJ7fHUfr45WksSMZvUX4kdcoCbpyu3nPaNsQmgEYwd8J9l1t2e4C4tQ8NMCPl2/cgTsqDunjnomZrwOx0Lqq3Ze+BhwuNf7hFpjIHa8YgNxT90XA0bRVC4MQaHhwZKUjoRk9uJzE0YYPdP7tN/O3mYSkm+nVXe+uEx4ZHS2OeKcOM7J0YfFPKKEetqlIMPEzZJcb4HykZKBOdoqGC3zgYDOFHeqLzunjSSCadizgTOnDv3R9CXu6UxOhgRCtgeeQlyEPq5ZX+jBZi1osY5qD3Vj5gZf9QBNc25bREJnEwTRJjKaA61RBdHhc956pUzxT+gwU0V55a9qmTGbolqhfRF1QR54uqVALqlkTvMEfm4eQftkXD1Bz372PIK3hephIBDRrUPSKU38diXX+frCeRzZiYbHebK8qDs16wlwZBVKfnjFD5wCQT7Egv2wkiHyS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