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are explanatory, in fact,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Cor. xv. 58: these being</w:t>
        <w:br w:type="textWrapping"/>
        <w:t xml:space="preserve">the resulting fruits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xiv. 13),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 thou</w:t>
        <w:br w:type="textWrapping"/>
        <w:t xml:space="preserve">canst not bear wicked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are</w:t>
        <w:br w:type="textWrapping"/>
        <w:t xml:space="preserve">here regarded as a burden,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incubus,</w:t>
        <w:br w:type="textWrapping"/>
        <w:t xml:space="preserve">which the Ephesian church had thrown</w:t>
        <w:br w:type="textWrapping"/>
        <w:t xml:space="preserve">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assertion is as yet general: it</w:t>
        <w:br w:type="textWrapping"/>
        <w:t xml:space="preserve">is particularized in the next clause),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didst 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(make experiment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</w:t>
        <w:br w:type="textWrapping"/>
        <w:t xml:space="preserve">say that they are apostles,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nd are not,</w:t>
        <w:br w:type="textWrapping"/>
        <w:t xml:space="preserve">and didst find them 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is deeply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interesting in connexion with St. Paul’s</w:t>
        <w:br w:type="textWrapping"/>
        <w:t xml:space="preserve">prophetic caution, Acts xx. 28—30. That</w:t>
        <w:br w:type="textWrapping"/>
        <w:t xml:space="preserve">which he foretold had come to pass, but</w:t>
        <w:br w:type="textWrapping"/>
        <w:t xml:space="preserve">they had profited by his apostolic warning):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hadst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endurance, and didst</w:t>
        <w:br w:type="textWrapping"/>
        <w:t xml:space="preserve">bear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(them, while trying them: or perhaps</w:t>
        <w:br w:type="textWrapping"/>
        <w:t xml:space="preserve">the verb is used absolutely)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my Name,</w:t>
        <w:br w:type="textWrapping"/>
        <w:t xml:space="preserve">and hast not been weary.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Howbeit I</w:t>
        <w:br w:type="textWrapping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(nothing need be supplied: the following</w:t>
        <w:br w:type="textWrapping"/>
        <w:t xml:space="preserve">clause is the object to the verb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 have”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against thee that thou hast</w:t>
        <w:br w:type="textWrapping"/>
        <w:t xml:space="preserve">left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(deserted; or let go)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thy love which</w:t>
        <w:br w:type="textWrapping"/>
        <w:t xml:space="preserve">was at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(towards whom? Arethas</w:t>
        <w:br w:type="textWrapping"/>
        <w:t xml:space="preserve">understands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charity to thy neighbours.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Grotins similarly, “and others very variously.</w:t>
        <w:br w:type="textWrapping"/>
        <w:t xml:space="preserve">But there can I think be little</w:t>
        <w:br w:type="textWrapping"/>
        <w:t xml:space="preserve">question that the language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conjugal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the love, as Ambrose Ansbert [“thou</w:t>
        <w:br w:type="textWrapping"/>
        <w:t xml:space="preserve">hast cast away the affection of a chaste</w:t>
        <w:br w:type="textWrapping"/>
        <w:t xml:space="preserve">spouse”], and others,—the first fervent</w:t>
        <w:br w:type="textWrapping"/>
        <w:t xml:space="preserve">chaste and pure love of the newly-wedded</w:t>
        <w:br w:type="textWrapping"/>
        <w:t xml:space="preserve">bride: see Jer. ii. 2.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what particular</w:t>
        <w:br w:type="textWrapping"/>
        <w:t xml:space="preserve">the Ephesian church had left her</w:t>
        <w:br w:type="textWrapping"/>
        <w:t xml:space="preserve">first love, is not stated. Perhaps,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Ansbert says, “she was excited with the</w:t>
        <w:br w:type="textWrapping"/>
        <w:t xml:space="preserve">love of this world:” or, seeing that it is</w:t>
        <w:br w:type="textWrapping"/>
        <w:t xml:space="preserve">negative, rather than positive delinquency</w:t>
        <w:br w:type="textWrapping"/>
        <w:t xml:space="preserve">which is blamed, the love of first conversion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waxed cold, and given place</w:t>
        <w:br w:type="textWrapping"/>
        <w:t xml:space="preserve">to a lifeless and formal orthodoxy).</w:t>
        <w:br w:type="textWrapping"/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Remember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therefore whence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hast</w:t>
        <w:br w:type="textWrapping"/>
        <w:t xml:space="preserve">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first fervour of love is regarded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height, from which the church</w:t>
        <w:br w:type="textWrapping"/>
        <w:t xml:space="preserve">had declined),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(quickly and</w:t>
        <w:br w:type="textWrapping"/>
        <w:t xml:space="preserve">effectually, as the tense in the original</w:t>
        <w:br w:type="textWrapping"/>
        <w:t xml:space="preserve">implies),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do the first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works</w:t>
        <w:br w:type="textWrapping"/>
        <w:t xml:space="preserve">which sprung from that thy first love:</w:t>
        <w:br w:type="textWrapping"/>
        <w:t xml:space="preserve">those resume);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not, I [will] come</w:t>
        <w:br w:type="textWrapping"/>
        <w:t xml:space="preserve">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Christ's final coming, but</w:t>
        <w:br w:type="textWrapping"/>
        <w:t xml:space="preserve">his coming in special judgment is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will move thy candlestick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its 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will make thee</w:t>
        <w:br w:type="textWrapping"/>
        <w:t xml:space="preserve">cease to be a church: see the fulfilment</w:t>
        <w:br w:type="textWrapping"/>
        <w:t xml:space="preserve">noticed in Introd., § iii. par. 7),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thou do</w:t>
        <w:br w:type="textWrapping"/>
        <w:t xml:space="preserve">not repent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(shalt not have repented; i. e.</w:t>
        <w:br w:type="textWrapping"/>
        <w:t xml:space="preserve">by the speedy time indicated in the previous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Notwithstanding,</w:t>
        <w:br w:type="textWrapping"/>
        <w:t xml:space="preserve">this thou hast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one thing: there is no</w:t>
        <w:br w:type="textWrapping"/>
        <w:t xml:space="preserve">need to supply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the like: of</w:t>
        <w:br w:type="textWrapping"/>
        <w:t xml:space="preserve">what sort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one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is explained</w:t>
        <w:br w:type="textWrapping"/>
        <w:t xml:space="preserve">by what follows. We may notice the tender</w:t>
        <w:br w:type="textWrapping"/>
        <w:t xml:space="preserve">compassion of our blessed Lord, who, in</w:t>
        <w:br w:type="textWrapping"/>
        <w:t xml:space="preserve">his blame of a falling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yet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lects</w:t>
        <w:br w:type="textWrapping"/>
        <w:t xml:space="preserve">for praise one particular in which His</w:t>
        <w:br w:type="textWrapping"/>
        <w:t xml:space="preserve">mind is yet retained. This is for our comfort: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let us not forget that it is for</w:t>
        <w:br w:type="textWrapping"/>
        <w:t xml:space="preserve">our imitation also. “He in the midst of</w:t>
        <w:br w:type="textWrapping"/>
        <w:t xml:space="preserve">painful matters inserts encouraging ones,</w:t>
        <w:br w:type="textWrapping"/>
        <w:t xml:space="preserve">lest the church should be swallowed up</w:t>
        <w:br w:type="textWrapping"/>
        <w:t xml:space="preserve">by overmuch sorrow.” Arethas [10th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tury]),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2" w:date="2023-11-09T03:21:26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5.]</w:t>
      </w:r>
    </w:p>
  </w:comment>
  <w:comment w:author="Samuel Kuo" w:id="0" w:date="2023-11-09T03:20:37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3.]</w:t>
      </w:r>
    </w:p>
  </w:comment>
  <w:comment w:author="Samuel Kuo" w:id="1" w:date="2023-11-09T03:20:58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4.]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  <w15:commentEx w15:paraId="00000007" w15:done="0"/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REqPmyfOxTHpipawiF5SgpMMdg==">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