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guilty. But seeing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participation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was that which was common to both, our</w:t>
        <w:br w:type="textWrapping"/>
        <w:t xml:space="preserve">Lord takes that as the point to he brought</w:t>
        <w:br w:type="textWrapping"/>
        <w:t xml:space="preserve">forward)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commit fornication.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 Thus thou also hast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well as</w:t>
        <w:br w:type="textWrapping"/>
        <w:t xml:space="preserve">those of old: not, as the Church at</w:t>
        <w:br w:type="textWrapping"/>
        <w:t xml:space="preserve">Ephesus, ver.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men holding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teaching of the Nicolaitans in like</w:t>
        <w:br w:type="textWrapping"/>
        <w:t xml:space="preserve">manner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in eating things offered to</w:t>
        <w:br w:type="textWrapping"/>
        <w:t xml:space="preserve">idols, and fornication. We may remark,</w:t>
        <w:br w:type="textWrapping"/>
        <w:t xml:space="preserve">1) that it is most according to the sense</w:t>
        <w:br w:type="textWrapping"/>
        <w:t xml:space="preserve">of the passage to understand these sins in</w:t>
        <w:br w:type="textWrapping"/>
        <w:t xml:space="preserve">the case of the Nicolaitans, as in that of</w:t>
        <w:br w:type="textWrapping"/>
        <w:t xml:space="preserve">those whom Balaam tempted, literally, and</w:t>
        <w:br w:type="textWrapping"/>
        <w:t xml:space="preserve">not mystically : 2) that the whole sense of</w:t>
        <w:br w:type="textWrapping"/>
        <w:t xml:space="preserve">the passage is against the idea of the identity</w:t>
        <w:br w:type="textWrapping"/>
        <w:t xml:space="preserve">of the Balaamites and the Nicolaitans :</w:t>
        <w:br w:type="textWrapping"/>
        <w:t xml:space="preserve">and would be in fact destroyed by it. The</w:t>
        <w:br w:type="textWrapping"/>
        <w:t xml:space="preserve">mere existence of the etymological relation</w:t>
        <w:br w:type="textWrapping"/>
        <w:t xml:space="preserve">is extremely doubtful [see above on ver.</w:t>
        <w:br w:type="textWrapping"/>
        <w:t xml:space="preserve">6]: and even granting it,—to suppose the</w:t>
        <w:br w:type="textWrapping"/>
        <w:t xml:space="preserve">two identical, would be to destroy the historical</w:t>
        <w:br w:type="textWrapping"/>
        <w:t xml:space="preserve">illustration by which the present</w:t>
        <w:br w:type="textWrapping"/>
        <w:t xml:space="preserve">existing sect is described).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 Repent</w:t>
        <w:br w:type="textWrapping"/>
        <w:t xml:space="preserve">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command is addressed</w:t>
        <w:br w:type="textWrapping"/>
        <w:t xml:space="preserve">not only to the Nicolaitans, but to the</w:t>
        <w:br w:type="textWrapping"/>
        <w:t xml:space="preserve">church, which did not, like that of Ephesus,</w:t>
        <w:br w:type="textWrapping"/>
        <w:t xml:space="preserve">hate them, but apparently tolerated them) 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 not,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 to thee quickly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(here again,—though in the common phrase</w:t>
        <w:br w:type="textWrapping"/>
        <w:t xml:space="preserve">which expresses the last great day,—not said</w:t>
        <w:br w:type="textWrapping"/>
        <w:t xml:space="preserve">of the Lord’s final coming ; as indeed the</w:t>
        <w:br w:type="textWrapping"/>
        <w:t xml:space="preserve">language shews, for then He will no longer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“make war”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will make war with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Nieolaitans)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in,</w:t>
        <w:br w:type="textWrapping"/>
        <w:t xml:space="preserve">as armed with or arrayed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sword.</w:t>
        <w:br w:type="textWrapping"/>
        <w:t xml:space="preserve">of my mouth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(many expositors suppose an</w:t>
        <w:br w:type="textWrapping"/>
        <w:t xml:space="preserve">allusion to the sword of the angel, armed</w:t>
        <w:br w:type="textWrapping"/>
        <w:t xml:space="preserve">with which he withstood Balaam in the</w:t>
        <w:br w:type="textWrapping"/>
        <w:t xml:space="preserve">way [Num. xxii. 23, 31], or to that and</w:t>
        <w:br w:type="textWrapping"/>
        <w:t xml:space="preserve">the sword by which those who sinned in</w:t>
        <w:br w:type="textWrapping"/>
        <w:t xml:space="preserve">the matter of Baalpeor [Num. xxv. 5]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eventually Balaam himself [Num.</w:t>
        <w:br w:type="textWrapping"/>
        <w:t xml:space="preserve">xxxi. 8] were slain: but seeing that the</w:t>
        <w:br w:type="textWrapping"/>
        <w:t xml:space="preserve">connexion with ch. i. 16 is so plainly</w:t>
        <w:br w:type="textWrapping"/>
        <w:t xml:space="preserve">asserted by our ver. 12, it seems better</w:t>
        <w:br w:type="textWrapping"/>
        <w:t xml:space="preserve">to confine the allusion to that sword, and</w:t>
        <w:br w:type="textWrapping"/>
        <w:t xml:space="preserve">not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stretch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to what after all is a very</w:t>
        <w:br w:type="textWrapping"/>
        <w:t xml:space="preserve">doubtful analogy).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the former clause</w:t>
        <w:br w:type="textWrapping"/>
        <w:t xml:space="preserve">see on ver. 7. We may notice that in</w:t>
        <w:br w:type="textWrapping"/>
        <w:t xml:space="preserve">these three first Epistles, the proclamation</w:t>
        <w:br w:type="textWrapping"/>
        <w:t xml:space="preserve">precedes the promise to him that conquereth: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four last, it follows the</w:t>
        <w:br w:type="textWrapping"/>
        <w:t xml:space="preserve">promise.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—To him that conquereth I will</w:t>
        <w:br w:type="textWrapping"/>
        <w:t xml:space="preserve">give to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 on ver. 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</w:t>
        <w:br w:type="textWrapping"/>
        <w:t xml:space="preserve">manna which is hidden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there is unmistakably an allusion to the</w:t>
        <w:br w:type="textWrapping"/>
        <w:t xml:space="preserve">proper and heavenly food of the children</w:t>
        <w:br w:type="textWrapping"/>
        <w:t xml:space="preserve">of Israel, as contrasted with the unhallowed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idol-offerings ; but beyond that,</w:t>
        <w:br w:type="textWrapping"/>
        <w:t xml:space="preserve">there is an allusion again [see above on</w:t>
        <w:br w:type="textWrapping"/>
        <w:t xml:space="preserve">ver.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our Lord’s discourse in John</w:t>
        <w:br w:type="textWrapping"/>
        <w:t xml:space="preserve">vi., where He describes Himself as the</w:t>
        <w:br w:type="textWrapping"/>
        <w:t xml:space="preserve">true bread from heaven: not that we need</w:t>
        <w:br w:type="textWrapping"/>
        <w:t xml:space="preserve">here, any more than in ver. 7 [see note</w:t>
        <w:br w:type="textWrapping"/>
        <w:t xml:space="preserve">there], confuse the present figure by literally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pressing the symbolism of that chapter.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Christ’s gifts may all be summed up</w:t>
        <w:br w:type="textWrapping"/>
        <w:t xml:space="preserve">in the gift of Himself: on the other hand,</w:t>
        <w:br w:type="textWrapping"/>
        <w:t xml:space="preserve">He may describe any of the manifold proprieties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own Person and office as His</w:t>
        <w:br w:type="textWrapping"/>
        <w:t xml:space="preserve">gift. This manna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allusion</w:t>
        <w:br w:type="textWrapping"/>
        <w:t xml:space="preserve">partly perhaps to the fact of the pot of</w:t>
        <w:br w:type="textWrapping"/>
        <w:t xml:space="preserve">manna laid up in the ark in the holy of</w:t>
        <w:br w:type="textWrapping"/>
        <w:t xml:space="preserve">holies (Exod. 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3: compare our ch. xi.</w:t>
        <w:br w:type="textWrapping"/>
        <w:t xml:space="preserve">19: not to the Jewish fable, that a pot of</w:t>
        <w:br w:type="textWrapping"/>
        <w:t xml:space="preserve">manna was hidden by Josiah before the</w:t>
        <w:br w:type="textWrapping"/>
        <w:t xml:space="preserve">wasting of the temple, and shall again be</w:t>
        <w:br w:type="textWrapping"/>
        <w:t xml:space="preserve">produced in the time of the Messiah]:—but</w:t>
        <w:br w:type="textWrapping"/>
        <w:t xml:space="preserve">principally to the fact that our spiritual</w:t>
        <w:br w:type="textWrapping"/>
        <w:t xml:space="preserve">life, with its springs and nourishments, is</w:t>
        <w:br w:type="textWrapping"/>
        <w:t xml:space="preserve">hid with Christ in God, Col.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3. See</w:t>
        <w:br w:type="textWrapping"/>
        <w:t xml:space="preserve">also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40),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will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3A5rkTfKo7nsaxhKyrXmkdEgTQ==">CgMxLjA4AHIhMTJrZXppc3RhMjhPV0ZFZ3A4alFZVERCWFV6aXUwRXdf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