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[compare the Jews, who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“synagogue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Satan”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within the</w:t>
        <w:br w:type="textWrapping"/>
        <w:t xml:space="preserve">church be similarly symbolized? However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may be, the real solution must</w:t>
        <w:br w:type="textWrapping"/>
        <w:t xml:space="preserve">lie hidden until all that is hidden shall</w:t>
        <w:br w:type="textWrapping"/>
        <w:t xml:space="preserve">be known. See more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calleth</w:t>
        <w:br w:type="textWrapping"/>
        <w:t xml:space="preserve">herself a prophetess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clause perhaps</w:t>
        <w:br w:type="textWrapping"/>
        <w:t xml:space="preserve">points at an individual: but there is on</w:t>
        <w:br w:type="textWrapping"/>
        <w:t xml:space="preserve">the other hand no reason why a sect</w:t>
        <w:br w:type="textWrapping"/>
        <w:t xml:space="preserve">claiming prophetic gifts should not be</w:t>
        <w:br w:type="textWrapping"/>
        <w:t xml:space="preserve">indicated: the feminine belonging as before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historical symbol),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she</w:t>
        <w:br w:type="textWrapping"/>
        <w:t xml:space="preserve">teacheth and deceiveth my servants, to</w:t>
        <w:br w:type="textWrapping"/>
        <w:t xml:space="preserve">commit fornication and eat things sacrificed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idols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 the propriety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 Jezebel: for both these were the</w:t>
        <w:br w:type="textWrapping"/>
        <w:t xml:space="preserve">abominations of the historical Jezebel:</w:t>
        <w:br w:type="textWrapping"/>
        <w:t xml:space="preserve">2 Kings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22, 30 [See Jer. iv. 30; Nahum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4]: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tter indeed in its more aggra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 of actual idolatry, 1 Kings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19. This specification of the mischief done</w:t>
        <w:br w:type="textWrapping"/>
        <w:t xml:space="preserve">shews us that this influence at Thyatira</w:t>
        <w:br w:type="textWrapping"/>
        <w:t xml:space="preserve">was in the same direction as the evil works</w:t>
        <w:br w:type="textWrapping"/>
        <w:t xml:space="preserve">of the Nicolaitans at Pergamus, ver. 14.</w:t>
        <w:br w:type="textWrapping"/>
        <w:t xml:space="preserve">The fact that this was the prevalent dire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false teaching of the day, is</w:t>
        <w:br w:type="textWrapping"/>
        <w:t xml:space="preserve">important in a chronological point of view:</w:t>
        <w:br w:type="textWrapping"/>
        <w:t xml:space="preserve">see Introduction, § iii. par. 6).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gave</w:t>
        <w:br w:type="textWrapping"/>
        <w:t xml:space="preserve">her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“in my pre-ordination of</w:t>
        <w:br w:type="textWrapping"/>
        <w:t xml:space="preserve">what is to be,” as in Mark xiii. 20, but</w:t>
        <w:br w:type="textWrapping"/>
        <w:t xml:space="preserve">denoting historically that which the Lord</w:t>
        <w:br w:type="textWrapping"/>
        <w:t xml:space="preserve">had actually done, in vain. Notice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“suffering”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her, on which depended</w:t>
        <w:br w:type="textWrapping"/>
        <w:t xml:space="preserve">the time given her for repentance, is yet</w:t>
        <w:br w:type="textWrapping"/>
        <w:t xml:space="preserve">blamed [ver. 20] in the church of Thyatira</w:t>
        <w:br w:type="textWrapping"/>
        <w:t xml:space="preserve">as a sin)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she should repent, and she</w:t>
        <w:br w:type="textWrapping"/>
        <w:t xml:space="preserve">willeth not to repent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as to 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 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word is here to be taken, as in all</w:t>
        <w:br w:type="textWrapping"/>
        <w:t xml:space="preserve">these passages, in its literal sense. Otherwise,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taken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figuratively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would be</w:t>
        <w:br w:type="textWrapping"/>
        <w:t xml:space="preserve">only a repetition of the other particular,</w:t>
        <w:br w:type="textWrapping"/>
        <w:t xml:space="preserve">idolatry).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(arrests attention,</w:t>
        <w:br w:type="textWrapping"/>
        <w:t xml:space="preserve">and prepares the way for something unexpected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terrible),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cast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(evidently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against her will: but there is not</w:t>
        <w:br w:type="textWrapping"/>
        <w:t xml:space="preserve">necessarily violence in the word: it is the</w:t>
        <w:br w:type="textWrapping"/>
        <w:t xml:space="preserve">ordinary verb for being “cast” on a bed</w:t>
        <w:br w:type="textWrapping"/>
        <w:t xml:space="preserve">of sickness: so Matt. viii. 6,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a</w:t>
        <w:br w:type="textWrapping"/>
        <w:t xml:space="preserve">bed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sickness,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Ps. xli. 3: will change</w:t>
        <w:br w:type="textWrapping"/>
        <w:t xml:space="preserve">her bed of whoredom into a bed of ang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ish.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most Commentators. Perhaps</w:t>
        <w:br w:type="textWrapping"/>
        <w:t xml:space="preserve">the threat has reference to a future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pestilence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understand the bed to be</w:t>
        <w:br w:type="textWrapping"/>
        <w:t xml:space="preserve">future punishment, referring to Isa. xiv.</w:t>
        <w:br w:type="textWrapping"/>
        <w:t xml:space="preserve">11),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those who commit adultery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  <w:t xml:space="preserve">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more general term,</w:t>
        <w:br w:type="textWrapping"/>
        <w:t xml:space="preserve">embracing in its wide meaning both the</w:t>
        <w:br w:type="textWrapping"/>
        <w:t xml:space="preserve">fornication and eating things sacrificed to</w:t>
        <w:br w:type="textWrapping"/>
        <w:t xml:space="preserve">idols, and well known as the word used of</w:t>
        <w:br w:type="textWrapping"/>
        <w:t xml:space="preserve">rebellious and idolatrous Israel, Jer. iii. 8,</w:t>
        <w:br w:type="textWrapping"/>
        <w:t xml:space="preserve">v. 7; Ezek. xvi. 32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together with 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those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commit adultery with 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Dut those who, as well as she, commit</w:t>
        <w:br w:type="textWrapping"/>
        <w:t xml:space="preserve">adultery: those who share with her in</w:t>
        <w:br w:type="textWrapping"/>
        <w:t xml:space="preserve">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adulteries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These, as interpreted by</w:t>
        <w:br w:type="textWrapping"/>
        <w:t xml:space="preserve">the tone with which the rebuke began,</w:t>
        <w:br w:type="textWrapping"/>
        <w:t xml:space="preserve">will mean, those who by suffering and</w:t>
        <w:br w:type="textWrapping"/>
        <w:t xml:space="preserve">encouraging her, make themselves partakers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her sin, And this rather favours</w:t>
        <w:br w:type="textWrapping"/>
        <w:t xml:space="preserve">the idea that not one individual, but a</w:t>
        <w:br w:type="textWrapping"/>
        <w:t xml:space="preserve">dominant party, is intended. See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great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forms a</w:t>
        <w:br w:type="textWrapping"/>
        <w:t xml:space="preserve">kind of parallelism with the former, so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great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parallel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a 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it is not to be regarded</w:t>
        <w:br w:type="textWrapping"/>
        <w:t xml:space="preserve">as interpreting the bed. Her punishment</w:t>
        <w:br w:type="textWrapping"/>
        <w:t xml:space="preserve">and that of her children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below] is one</w:t>
        <w:br w:type="textWrapping"/>
        <w:t xml:space="preserve">thing; that of the partakers in her adulteries,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in the church who tolerated</w:t>
        <w:br w:type="textWrapping"/>
        <w:t xml:space="preserve">and encouraged her, another, viz. great</w:t>
        <w:br w:type="textWrapping"/>
        <w:t xml:space="preserve">tribulation. This is forcibly shewn by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they do not repent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 works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they do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(speedily and</w:t>
        <w:br w:type="textWrapping"/>
        <w:t xml:space="preserve">effectually, shall not have don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by the</w:t>
        <w:br w:type="textWrapping"/>
        <w:t xml:space="preserve">time which I have in my thoughts)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repent</w:t>
        <w:br w:type="textWrapping"/>
        <w:t xml:space="preserve">of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they are Christ’s servants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are tampering with her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9T13:45:39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21.]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glZdhBJvP1Pevu7itqs2YCj9xg==">AMUW2mWzxg10qry8Jh1XNYcPOCit0lA1nGzJ6Fn+lykCHbEOscNP+MZxob5Uy7EPiElEE9HIt1eodzv+WAfVXUAQk7M/ksOEYy6oXeKKIiHmf3NQ39jgFvqhwy6/IMB4SXxWtF/tbn0ZJs7+VKb4GFzBCbxE5QZsaV39BWmsArQ0Y8nr6vth7XsUYT425DUv017kBDesAPFHp9y1AtM8U6eIo+XjMDLuyZaH51+5xldZec+D++9VNxyTjjGQz3SAKHyyEWmlOtXix8B/qiR9PoP2hwVxRLhkzE0n1KAeRAZtUszdNQSQMN51EnVzcNR5uMwNET75hZe+ygR9Oi5Iu8vIbffpY+5Q722qza6ek5TxJVgVDc4ojpKQjsdDI47V+Z6kEzrjIs8XqFtcpOl8gre76+UMf5Sf7w690y+AjOHymbOWIHw/fF96Bf3JlZ/7xblDe9qF3sf00P6PeCQHCH2ZL0Ja+lqm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