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tempta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 and allowing themselves in her</w:t>
        <w:br w:type="textWrapping"/>
        <w:t xml:space="preserve">works, which are alien from their own</w:t>
        <w:br w:type="textWrapping"/>
        <w:t xml:space="preserve">spiritual 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children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(emphatically put forward as distinguished</w:t>
        <w:br w:type="textWrapping"/>
        <w:t xml:space="preserve">from the last mentioned: as if it were,</w:t>
        <w:br w:type="textWrapping"/>
        <w:t xml:space="preserve">“And as to her children,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These are</w:t>
        <w:br w:type="textWrapping"/>
        <w:t xml:space="preserve">her proper adherents: not those who suffer</w:t>
        <w:br w:type="textWrapping"/>
        <w:t xml:space="preserve">her, but those who are begotten of her, and</w:t>
        <w:br w:type="textWrapping"/>
        <w:t xml:space="preserve">go to constitute her. Some Commentators</w:t>
        <w:br w:type="textWrapping"/>
        <w:t xml:space="preserve">have vainly dreamt of the slaughter of</w:t>
        <w:br w:type="textWrapping"/>
        <w:t xml:space="preserve">Ahab’s seventy sons, 2 Kings x.: but they</w:t>
        <w:br w:type="textWrapping"/>
        <w:t xml:space="preserve">were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Jezebel’s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children. The historical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figure is obviously dropped 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</w:t>
        <w:br w:type="textWrapping"/>
        <w:t xml:space="preserve">slay with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expression is probably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rendering of the Hebrew idiom,</w:t>
        <w:br w:type="textWrapping"/>
        <w:t xml:space="preserve">which the Septuagint renders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kill</w:t>
        <w:br w:type="textWrapping"/>
        <w:t xml:space="preserve">with death,”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which occurs Lev. xx. 10,</w:t>
        <w:br w:type="textWrapping"/>
        <w:t xml:space="preserve">in reference to adultery. But we need not</w:t>
        <w:br w:type="textWrapping"/>
        <w:t xml:space="preserve">suppose a direct reference to that passage:</w:t>
        <w:br w:type="textWrapping"/>
        <w:t xml:space="preserve">for there is nothing of adultery here: we</w:t>
        <w:br w:type="textWrapping"/>
        <w:t xml:space="preserve">have done with that, and are come to the</w:t>
        <w:br w:type="textWrapping"/>
        <w:t xml:space="preserve">judgment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all the</w:t>
        <w:br w:type="textWrapping"/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remarkable expression,</w:t>
        <w:br w:type="textWrapping"/>
        <w:t xml:space="preserve">meaning not, all the Asiatic churches, but</w:t>
        <w:br w:type="textWrapping"/>
        <w:t xml:space="preserve">all the churches in the world to the end</w:t>
        <w:br w:type="textWrapping"/>
        <w:t xml:space="preserve">of time, lifts the whole of this threatening</w:t>
        <w:br w:type="textWrapping"/>
        <w:t xml:space="preserve">and its accompanying encouragements out</w:t>
        <w:br w:type="textWrapping"/>
        <w:t xml:space="preserve">of proconsular Asia, and gives us a glimpse</w:t>
        <w:br w:type="textWrapping"/>
        <w:t xml:space="preserve">into the universal character of these messages)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know that I am he that</w:t>
        <w:br w:type="textWrapping"/>
        <w:t xml:space="preserve">searcheth the reins and the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(which, see Rom. viii. 29, is the attribute</w:t>
        <w:br w:type="textWrapping"/>
        <w:t xml:space="preserve">of God: and therefore of the Son of God.</w:t>
        <w:br w:type="textWrapping"/>
        <w:t xml:space="preserve">Compare ver. 18 above, and note. Grotius</w:t>
        <w:br w:type="textWrapping"/>
        <w:t xml:space="preserve">says, “By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understood the</w:t>
        <w:br w:type="textWrapping"/>
        <w:t xml:space="preserve">desires,” as also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 13, Jer. xii. 2,</w:t>
        <w:br w:type="textWrapping"/>
        <w:t xml:space="preserve">Prov. xxiii. 16: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thoughts,</w:t>
        <w:br w:type="textWrapping"/>
        <w:t xml:space="preserve">1 Sam. xvi. 7, 1 Kings viii. 39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it</w:t>
        <w:br w:type="textWrapping"/>
        <w:t xml:space="preserve">seems doubtful whether so minute a distinction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the words; whether they are</w:t>
        <w:br w:type="textWrapping"/>
        <w:t xml:space="preserve">not rather a general designation for the</w:t>
        <w:br w:type="textWrapping"/>
        <w:t xml:space="preserve">whole inward part of a man):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will</w:t>
        <w:br w:type="textWrapping"/>
        <w:t xml:space="preserve">give 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(‘will render, in My doom of</w:t>
        <w:br w:type="textWrapping"/>
        <w:t xml:space="preserve">judgment.’ The strain of the Lord’s message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suddenly changed into a direct ad-</w:t>
        <w:br w:type="textWrapping"/>
        <w:t xml:space="preserve">dress to those threatened)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each according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your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 mere outward</w:t>
        <w:br w:type="textWrapping"/>
        <w:t xml:space="preserve">products of the visible life, but the real</w:t>
        <w:br w:type="textWrapping"/>
        <w:t xml:space="preserve">acts and verities of the inward man, discerned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piercing eye of the Son of</w:t>
        <w:br w:type="textWrapping"/>
        <w:t xml:space="preserve">God).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those</w:t>
        <w:br w:type="textWrapping"/>
        <w:t xml:space="preserve">addressed before)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 I say, the rest</w:t>
        <w:br w:type="textWrapping"/>
        <w:t xml:space="preserve">who are in Thyatira, as many as have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 do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are 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from any contact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teaching,</w:t>
        <w:br w:type="textWrapping"/>
        <w:t xml:space="preserve">such as have not known the depths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  <w:br w:type="textWrapping"/>
        <w:t xml:space="preserve">places)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Satan, as they call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was</w:t>
        <w:br w:type="textWrapping"/>
        <w:t xml:space="preserve">the characteristic of the falsely named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Gnosis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[Knowledge], to boast of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Bathea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depths, of divine things. Tertullian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says, in accusing the Valentinian</w:t>
        <w:br w:type="textWrapping"/>
        <w:t xml:space="preserve">heretics of dark deeds in secret, that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you ask plain questions about their mysteries,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knit their brows, and answer,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We may safely therefore</w:t>
        <w:br w:type="textWrapping"/>
        <w:t xml:space="preserve">refer the expression to the heretics spoken</w:t>
        <w:br w:type="textWrapping"/>
        <w:t xml:space="preserve">of, But it is not so clear to whom, as their</w:t>
        <w:br w:type="textWrapping"/>
        <w:t xml:space="preserve">subject,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they call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</w:t>
        <w:br w:type="textWrapping"/>
        <w:t xml:space="preserve">be appropriated, and again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“of</w:t>
        <w:br w:type="textWrapping"/>
        <w:t xml:space="preserve">Satan”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are, whether those 1) of our Lord,</w:t>
        <w:br w:type="textWrapping"/>
        <w:t xml:space="preserve">2) of the heretics, or 3) of the Christians</w:t>
        <w:br w:type="textWrapping"/>
        <w:t xml:space="preserve">addressed. If they belong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the sense will be, that they,</w:t>
        <w:br w:type="textWrapping"/>
        <w:t xml:space="preserve">the Christians, called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depths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heretics the depths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were</w:t>
        <w:br w:type="textWrapping"/>
        <w:t xml:space="preserve">content to profess their ignorance of</w:t>
        <w:br w:type="textWrapping"/>
        <w:t xml:space="preserve">them. So far would be true enough; bu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sentence would thus be left very flat</w:t>
        <w:br w:type="textWrapping"/>
        <w:t xml:space="preserve">and pointless, and altogether inconsistent</w:t>
        <w:br w:type="textWrapping"/>
        <w:t xml:space="preserve">in its tone with the solemn and pregnant</w:t>
        <w:br w:type="textWrapping"/>
        <w:t xml:space="preserve">words of the rest of the message. If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they call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heretics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our choice between two</w:t>
        <w:br w:type="textWrapping"/>
        <w:t xml:space="preserve">views 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either 1) that</w:t>
        <w:br w:type="textWrapping"/>
        <w:t xml:space="preserve">the heretics themselves called their own</w:t>
        <w:br w:type="textWrapping"/>
        <w:t xml:space="preserve">mysteries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depths 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this,</w:t>
        <w:br w:type="textWrapping"/>
        <w:t xml:space="preserve">though held by some as a possible alternative,—can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hardly be so, seeing that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13:52:13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23.]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BlwB5FXldTb3nwY3wSgv54QFfA==">AMUW2mXSeuDNUOAFeF44iYPLcErQZHywitZkxamIXjSeeTgEJMFArg1W978kZE5KB54QySIJTpPGbYYrc752qtsxjYvXM+oJcXxHPbJE+LJbcPlKM8JRm3+Or9NRyeM7/9kX/H0P3b9nIGBZXbLQc/IY5VltVpYgbUq+wzoUvTn5dPJIictkYcJdb8xy5hdngvXO1ZpQeZvnAXm4X/jS0Ty77zWf+TO5b99SFXotiDjMUUCxPuecM7b2Xb8n19fqSaQkao4Dup6tSVcczvDJ0ovDlkCAurPMDbEs4KPEqDj1IdGD3SZp4xpawVC9VCOzpo2bjFjXP6pm3F0vxDyVlDrQK+GEhsG3/6ggCqvox21h2rzpcY8xZPg8xRSxJp+oQz+7DzqF3ZU+yjm+lJgO3VvstaswXpqZqINcwed98T02WnoHuoNw8se2oSgniUuGZ9XnVf11KYFKw3E9lf8lW14qgaURPqwD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