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put before the church). {9}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Behold. I give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nor can we render it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will make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 A. V.: the sense is</w:t>
        <w:br w:type="textWrapping"/>
        <w:t xml:space="preserve">broken off in the following clause, and the</w:t>
        <w:br w:type="textWrapping"/>
        <w:t xml:space="preserve">verb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resumed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will make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synagogue of Satan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on ch. ii. 9,</w:t>
        <w:br w:type="textWrapping"/>
        <w:t xml:space="preserve">where the same expression occurs of outward</w:t>
        <w:br w:type="textWrapping"/>
        <w:t xml:space="preserve">Jews who were not real Jews),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</w:t>
        <w:br w:type="textWrapping"/>
        <w:t xml:space="preserve">profess themselves to be Jews and they</w:t>
        <w:br w:type="textWrapping"/>
        <w:t xml:space="preserve">are not, but do lie,—behold, I will make</w:t>
        <w:br w:type="textWrapping"/>
        <w:t xml:space="preserve">them that they shall come, and shall</w:t>
        <w:br w:type="textWrapping"/>
        <w:t xml:space="preserve">worship before thy feet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in Isa. lx. 14,</w:t>
        <w:br w:type="textWrapping"/>
        <w:t xml:space="preserve">“The sons also of them that afflicted thee</w:t>
        <w:br w:type="textWrapping"/>
        <w:t xml:space="preserve">shall come bending unto thee: and all they</w:t>
        <w:br w:type="textWrapping"/>
        <w:t xml:space="preserve">that despised thee shall bow themselves</w:t>
        <w:br w:type="textWrapping"/>
        <w:t xml:space="preserve">down at the soles of thy feet: and they</w:t>
        <w:br w:type="textWrapping"/>
        <w:t xml:space="preserve">shall call thee the city of the Lord, the</w:t>
        <w:br w:type="textWrapping"/>
        <w:t xml:space="preserve">Zion of the Holy One of Israel.” See also</w:t>
        <w:br w:type="textWrapping"/>
        <w:t xml:space="preserve">Isa. xlix. 23; Zech. viii. 20—23),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that</w:t>
        <w:br w:type="textWrapping"/>
        <w:t xml:space="preserve">they may know that I loved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English idiom requires, “have loved</w:t>
        <w:br w:type="textWrapping"/>
        <w:t xml:space="preserve">thee:” but the past tense has its propriety,</w:t>
        <w:br w:type="textWrapping"/>
        <w:t xml:space="preserve">referring as it does to the time</w:t>
        <w:br w:type="textWrapping"/>
        <w:t xml:space="preserve">preceding that in which they shall do</w:t>
        <w:br w:type="textWrapping"/>
        <w:t xml:space="preserve">this. Düsterdieck takes it as used of that</w:t>
        <w:br w:type="textWrapping"/>
        <w:t xml:space="preserve">great proof which Christ gave of His love</w:t>
        <w:br w:type="textWrapping"/>
        <w:t xml:space="preserve">by dying for His church, appealing to the</w:t>
        <w:br w:type="textWrapping"/>
        <w:t xml:space="preserve">same tense in Eph. v. 25; Gal. ii. 20;</w:t>
        <w:br w:type="textWrapping"/>
        <w:t xml:space="preserve">1 John iv. 10, 11. But thus we lose the</w:t>
        <w:br w:type="textWrapping"/>
        <w:t xml:space="preserve">especial reference to the particular church</w:t>
        <w:br w:type="textWrapping"/>
        <w:t xml:space="preserve">which seems to be involved in the recognition.</w:t>
        <w:br w:type="textWrapping"/>
        <w:t xml:space="preserve">It is the love bestowed on the</w:t>
        <w:br w:type="textWrapping"/>
        <w:t xml:space="preserve">Philadelphian church, in signalizing its</w:t>
        <w:br w:type="textWrapping"/>
        <w:t xml:space="preserve">success in the work of Christ, that these</w:t>
        <w:br w:type="textWrapping"/>
        <w:t xml:space="preserve">converted enemies shall recognize). {10}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didst keep the word of my</w:t>
        <w:br w:type="textWrapping"/>
        <w:t xml:space="preserve">endurance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patience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the word preached</w:t>
        <w:br w:type="textWrapping"/>
        <w:t xml:space="preserve">to thee, enjoining that endurance which</w:t>
        <w:br w:type="textWrapping"/>
        <w:t xml:space="preserve">belongs to Me and mine, see ch. i. 9),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  <w:br w:type="textWrapping"/>
        <w:t xml:space="preserve">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 on my side: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expressing</w:t>
        <w:br w:type="textWrapping"/>
        <w:t xml:space="preserve">reciprocity)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will keep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emphatic</w:t>
        <w:br w:type="textWrapping"/>
        <w:t xml:space="preserve">and prominent)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(from out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idst of: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wheth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immunity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brought safe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preposition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clearly define)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hour</w:t>
        <w:br w:type="textWrapping"/>
        <w:t xml:space="preserve">of 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appointed season of</w:t>
        <w:br w:type="textWrapping"/>
        <w:t xml:space="preserve">sore trial: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well-known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signal temptation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the article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expressed in</w:t>
        <w:br w:type="textWrapping"/>
        <w:t xml:space="preserve">English, because it would unavoidably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antecedent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“which”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following)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about to come upon the</w:t>
        <w:br w:type="textWrapping"/>
        <w:t xml:space="preserve">whole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time imported is that</w:t>
        <w:br w:type="textWrapping"/>
        <w:t xml:space="preserve">prophesied of in Matt. xxiv. 21 ff., viz.</w:t>
        <w:br w:type="textWrapping"/>
        <w:t xml:space="preserve">the great time of trouble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</w:t>
        <w:br w:type="textWrapping"/>
        <w:t xml:space="preserve">before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coming. As such,</w:t>
        <w:br w:type="textWrapping"/>
        <w:t xml:space="preserve">it is immediately connected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come</w:t>
        <w:br w:type="textWrapping"/>
        <w:t xml:space="preserve">quickly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try them that</w:t>
        <w:br w:type="textWrapping"/>
        <w:t xml:space="preserve">dwell upon the earth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ch, viii. 13,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  <w:br w:type="textWrapping"/>
        <w:t xml:space="preserve">where the expression applies to those who</w:t>
        <w:br w:type="textWrapping"/>
        <w:t xml:space="preserve">are not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Christ. In this</w:t>
        <w:br w:type="textWrapping"/>
        <w:t xml:space="preserve">great trial, the servants of Christ shall be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ept safe, ch. vii. 3. The trial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operate in two ways: on</w:t>
        <w:br w:type="textWrapping"/>
        <w:t xml:space="preserve">the faithful, by bringing out their fidelity;</w:t>
        <w:br w:type="textWrapping"/>
        <w:t xml:space="preserve">on the unfaithful and unbelieving, by</w:t>
        <w:br w:type="textWrapping"/>
        <w:t xml:space="preserve">hardening them in their impenitence, see</w:t>
        <w:br w:type="textWrapping"/>
        <w:t xml:space="preserve">ch. ix. 20, 21, xvi. 11, 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Expositors have in many cases gone away</w:t>
        <w:br w:type="textWrapping"/>
        <w:t xml:space="preserve">from this broad and obvio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meaning here,</w:t>
        <w:br w:type="textWrapping"/>
        <w:t xml:space="preserve">and have sought to identify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hour of</w:t>
        <w:br w:type="textWrapping"/>
        <w:t xml:space="preserve">temptation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various periods of trial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 line of</w:t>
        <w:br w:type="textWrapping"/>
        <w:t xml:space="preserve">interpretation carrying its own refutation</w:t>
        <w:br w:type="textWrapping"/>
        <w:t xml:space="preserve">with it in the very terms used in the text.</w:t>
        <w:br w:type="textWrapping"/>
        <w:t xml:space="preserve">Thus Grotius understands it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persecution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 Nero; Lyra, of the future</w:t>
        <w:br w:type="textWrapping"/>
        <w:t xml:space="preserve">increase of that under Domitian, which</w:t>
        <w:br w:type="textWrapping"/>
        <w:t xml:space="preserve">was raging as the Apostle wrote: others,</w:t>
        <w:br w:type="textWrapping"/>
        <w:t xml:space="preserve">of those under Traja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others again, of the</w:t>
        <w:br w:type="textWrapping"/>
        <w:t xml:space="preserve">troubles which should arise on account of</w:t>
        <w:br w:type="textWrapping"/>
        <w:t xml:space="preserve">Antichrist, which is nearer the mark).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I come quickly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words, which</w:t>
        <w:br w:type="textWrapping"/>
        <w:t xml:space="preserve">in different senses and with varying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ferences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8OYXCvvjIjPqNchalHZQhM+huQ==">CgMxLjA4AHIhMS1hQVpPd2VKRE1ZbVZMZGgyT05NVHB6Z3JSV0p4NzRT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