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one of My ways, which are unlike</w:t>
        <w:br w:type="textWrapping"/>
        <w:t xml:space="preserve">men’s ways),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many as I love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as</w:t>
        <w:br w:type="textWrapping"/>
        <w:t xml:space="preserve">Grotius, “meaning those whom T have determined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only not to cast out and abjure;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 in its fullest and most blessed sense.</w:t>
        <w:br w:type="textWrapping"/>
        <w:t xml:space="preserve">Nor is the assertion addressed only to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etter portion of the church,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all,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 gracious 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 to repentance; as is</w:t>
        <w:br w:type="textWrapping"/>
        <w:t xml:space="preserve">evident from the words next following),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</w:t>
        <w:br w:type="textWrapping"/>
        <w:t xml:space="preserve">rebuke and chasten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rebuking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  <w:br w:type="textWrapping"/>
        <w:t xml:space="preserve">convin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of sin, producing conviction,</w:t>
        <w:br w:type="textWrapping"/>
        <w:t xml:space="preserve">is a portion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Lord’s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chastening: the</w:t>
        <w:br w:type="textWrapping"/>
        <w:t xml:space="preserve">latter may extend very much wider than</w:t>
        <w:br w:type="textWrapping"/>
        <w:t xml:space="preserve">the former, even to judgments and personal</w:t>
        <w:br w:type="textWrapping"/>
        <w:t xml:space="preserve">infliction, which, however they may subserve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purpose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convicting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are not,</w:t>
        <w:br w:type="textWrapping"/>
        <w:t xml:space="preserve">properly speaking, part of it.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Rebuke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pertains to words,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chastisement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stripes.”</w:t>
        <w:br w:type="textWrapping"/>
        <w:t xml:space="preserve">Ansbert)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zealous 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thy habit</w:t>
        <w:br w:type="textWrapping"/>
        <w:t xml:space="preserve">of Christian life),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repent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(begin that</w:t>
        <w:br w:type="textWrapping"/>
        <w:t xml:space="preserve">life of zeal by an act, decisive and effective,</w:t>
        <w:br w:type="textWrapping"/>
        <w:t xml:space="preserve">of change of purpose, Change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purpose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must, in the fact, precede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zeal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</w:t>
        <w:br w:type="textWrapping"/>
        <w:t xml:space="preserve">the effectual working in a man’s life of that</w:t>
        <w:br w:type="textWrapping"/>
        <w:t xml:space="preserve">change of purpose).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20.] Behold, I</w:t>
        <w:br w:type="textWrapping"/>
        <w:t xml:space="preserve">stand at the door, and knock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reference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Sol. Song, v. 2, is too plain</w:t>
        <w:br w:type="textWrapping"/>
        <w:t xml:space="preserve">to be for a moment doubted: and if so,</w:t>
        <w:br w:type="textWrapping"/>
        <w:t xml:space="preserve">the interpretation must be grounded in</w:t>
        <w:br w:type="textWrapping"/>
        <w:t xml:space="preserve">that conjugal relation between Christ and</w:t>
        <w:br w:type="textWrapping"/>
        <w:t xml:space="preserve">the chur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h,—Christ and the soul,—of</w:t>
        <w:br w:type="textWrapping"/>
        <w:t xml:space="preserve">which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mysterious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book is expressive.</w:t>
        <w:br w:type="textWrapping"/>
        <w:t xml:space="preserve">This being granted, we may well say, that</w:t>
        <w:br w:type="textWrapping"/>
        <w:t xml:space="preserve">the vivid depiction of Christ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standing at</w:t>
        <w:br w:type="textWrapping"/>
        <w:t xml:space="preserve">the door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introduced, to bring home to</w:t>
        <w:br w:type="textWrapping"/>
        <w:t xml:space="preserve">the lukewarm and careless church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His constant presence, which she was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deeply forgetting.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knocking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</w:t>
        <w:br w:type="textWrapping"/>
        <w:t xml:space="preserve">taking place partly by the utterance of</w:t>
        <w:br w:type="textWrapping"/>
        <w:t xml:space="preserve">these very rebukes, partly by every interference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judgment and in mercy. Whenever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hand is heard, He is knocking</w:t>
        <w:br w:type="textWrapping"/>
        <w:t xml:space="preserve">the door. But it is not His hand only that</w:t>
        <w:br w:type="textWrapping"/>
        <w:t xml:space="preserve">may be heard: see below):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any man</w:t>
        <w:br w:type="textWrapping"/>
        <w:t xml:space="preserve">hear my voice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(here we have more than</w:t>
        <w:br w:type="textWrapping"/>
        <w:t xml:space="preserve">the mere sound of his knock: He speaks.</w:t>
        <w:br w:type="textWrapping"/>
        <w:t xml:space="preserve">See Acts xii, 13 f.,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Peter knocked</w:t>
        <w:br w:type="textWrapping"/>
        <w:t xml:space="preserve">at the door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”. . 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she knew Peter's</w:t>
        <w:br w:type="textWrapping"/>
        <w:t xml:space="preserve">voice.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”—In that case we must conceive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Rhoda to have asked, “Who is there?”</w:t>
        <w:br w:type="textWrapping"/>
        <w:t xml:space="preserve">and Peter to have answered, It may</w:t>
        <w:br w:type="textWrapping"/>
        <w:t xml:space="preserve">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uninstr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tive to fill up this connexion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a similar manner. “It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is an answer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 soul ma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often hear, if it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ill enquire the reason of an unexpected</w:t>
        <w:br w:type="textWrapping"/>
        <w:t xml:space="preserve">knock at the door of its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mbers; or we</w:t>
        <w:br w:type="textWrapping"/>
        <w:t xml:space="preserve">may compare Sol. Song, v. 2,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is the</w:t>
        <w:br w:type="textWrapping"/>
        <w:t xml:space="preserve">voice of my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beloved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that knocketh, saying,</w:t>
        <w:br w:type="textWrapping"/>
        <w:t xml:space="preserve">Open to me”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open the door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“shall have heard,” “shall have</w:t>
        <w:br w:type="textWrapping"/>
        <w:t xml:space="preserve">opened:” but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pedantry thus</w:t>
        <w:br w:type="textWrapping"/>
        <w:t xml:space="preserve">to render in our language. On the sense,</w:t>
        <w:br w:type="textWrapping"/>
        <w:t xml:space="preserve">see Sol. Song, v.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verse is a</w:t>
        <w:br w:type="textWrapping"/>
        <w:t xml:space="preserve">striking and decisive testimony to the practi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freedom of our will to receive or reject</w:t>
        <w:br w:type="textWrapping"/>
        <w:t xml:space="preserve">the heavenly Guest: without. the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ognition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which, the love and tenderness of</w:t>
        <w:br w:type="textWrapping"/>
        <w:t xml:space="preserve">the saying become a hideous mockery.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then open the door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Christ, when we</w:t>
        <w:br w:type="textWrapping"/>
        <w:t xml:space="preserve">admit Him, His voice, His commands, His</w:t>
        <w:br w:type="textWrapping"/>
        <w:t xml:space="preserve">example, to a share in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inner counsels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sources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action. To say that this</w:t>
        <w:br w:type="textWrapping"/>
        <w:t xml:space="preserve">can be done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grace, is ignorance: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say it is done only by that grace</w:t>
        <w:br w:type="textWrapping"/>
        <w:t xml:space="preserve">irresistibly exerted, is far worse,—it is, to</w:t>
        <w:br w:type="textWrapping"/>
        <w:t xml:space="preserve">deprive His gracio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pleadings of all meaning),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will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enter in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 him, 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will sup</w:t>
        <w:br w:type="textWrapping"/>
        <w:t xml:space="preserve">with him, and he with 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imagery is</w:t>
        <w:br w:type="textWrapping"/>
        <w:t xml:space="preserve">taken from the usages of intimate hospitality.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whereas in these it would be</w:t>
        <w:br w:type="textWrapping"/>
        <w:t xml:space="preserve">merely the guest who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sup with the</w:t>
        <w:br w:type="textWrapping"/>
        <w:t xml:space="preserve">host who lets him in, here the guest becomes</w:t>
        <w:br w:type="textWrapping"/>
        <w:t xml:space="preserve">himself the host, because He is the bread</w:t>
        <w:br w:type="textWrapping"/>
        <w:t xml:space="preserve">of life, and the Giver of the great feast of</w:t>
        <w:br w:type="textWrapping"/>
        <w:t xml:space="preserve">fat things and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marriage supper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Matt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viii. 11, xxv. 1 ff.; Rev. xix. 7, 9].</w:t>
        <w:br w:type="textWrapping"/>
        <w:t xml:space="preserve">St. John is especially fond of reporting</w:t>
        <w:br w:type="textWrapping"/>
        <w:t xml:space="preserve">these sayings of reciprocity which our Lord</w:t>
        <w:br w:type="textWrapping"/>
        <w:t xml:space="preserve">uttered; compare John vi. 56 [x. 38], xiv.</w:t>
        <w:br w:type="textWrapping"/>
        <w:t xml:space="preserve">20, xv. 4,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5, xvii.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21, 26. This blessed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dmiss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Christ into our hearts will lead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becoming our guest, ever present</w:t>
        <w:br w:type="textWrapping"/>
        <w:t xml:space="preserve">with us and sharing in all our blessings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and, which is even more, to our being ever</w:t>
        <w:br w:type="textWrapping"/>
        <w:t xml:space="preserve">in close union with Him, partaking ever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lness, until we sit down at His table</w:t>
        <w:br w:type="textWrapping"/>
        <w:t xml:space="preserve">in His Kingdom).—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conquereth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above, ch.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26, and ver. 12, for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Kuo" w:id="0" w:date="2023-11-09T17:29:52Z"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19.]</w:t>
      </w:r>
    </w:p>
  </w:comment>
  <w:comment w:author="Samuel Kuo" w:id="1" w:date="2023-11-09T17:44:51Z"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21.]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7" w15:done="0"/>
  <w15:commentEx w15:paraId="0000000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Fq7N3JTPEBbUBK/JM+/S28CHIA==">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