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construction),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will give to him to sit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blessed life of glory hereafter: such</w:t>
        <w:br w:type="textWrapping"/>
        <w:t xml:space="preserve">promises cannot be regarded, as this by</w:t>
        <w:br w:type="textWrapping"/>
        <w:t xml:space="preserve">some,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partially fulfilled in this life: for</w:t>
        <w:br w:type="textWrapping"/>
        <w:t xml:space="preserve">thus the following analogy,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also,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would fail)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(compare Johu xvii. 24)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my throne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(have a share in My kingly</w:t>
        <w:br w:type="textWrapping"/>
        <w:t xml:space="preserve">power, as ch. ii. 27, xx.6),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I also conquered,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sat down with my Father</w:t>
        <w:br w:type="textWrapping"/>
        <w:t xml:space="preserve">on His throne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past tenses refer to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historical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facts of the Resurrection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Ascension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By the latter, Christ sat down</w:t>
        <w:br w:type="textWrapping"/>
        <w:t xml:space="preserve">at the right hand of God, or of the throne</w:t>
        <w:br w:type="textWrapping"/>
        <w:t xml:space="preserve">of God, as Heb. xii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2. No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distinction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must be made between the throne of the</w:t>
        <w:br w:type="textWrapping"/>
        <w:t xml:space="preserve">Father,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Christ sits, and that of</w:t>
        <w:br w:type="textWrapping"/>
        <w:t xml:space="preserve">Christ, on which the victorious believer is</w:t>
        <w:br w:type="textWrapping"/>
        <w:t xml:space="preserve">to sit with Him: they are one and the</w:t>
        <w:br w:type="textWrapping"/>
        <w:t xml:space="preserve">same, called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throne of God and</w:t>
        <w:br w:type="textWrapping"/>
        <w:t xml:space="preserve">the Lamb,”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ch. xxii. 1; and the glory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redeemed will be a participation in</w:t>
        <w:br w:type="textWrapping"/>
        <w:t xml:space="preserve">it of the Father and the Son, John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xvii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22).—Doubtless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occurrence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this, the highest and most glorious of all</w:t>
        <w:br w:type="textWrapping"/>
        <w:t xml:space="preserve">the promises, in this place, is to be 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plained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entirely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any especial</w:t>
        <w:br w:type="textWrapping"/>
        <w:t xml:space="preserve">aptness to the circumstances of the Laodicean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such has been attempted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be assigned [e.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by Ebrard</w:t>
        <w:br w:type="textWrapping"/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victory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over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lukewarmness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would be so much more difficult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that</w:t>
        <w:br w:type="textWrapping"/>
        <w:t xml:space="preserve">in any other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also from the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ct of</w:t>
        <w:br w:type="textWrapping"/>
        <w:t xml:space="preserve">its oc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ring at the end of all the Epistles,</w:t>
        <w:br w:type="textWrapping"/>
        <w:t xml:space="preserve">and as it were gathering them all into one.</w:t>
        <w:br w:type="textWrapping"/>
        <w:t xml:space="preserve">Tt must not be forgotten too, that the</w:t>
        <w:br w:type="textWrapping"/>
        <w:t xml:space="preserve">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sat down with my Father on</w:t>
        <w:br w:type="textWrapping"/>
        <w:t xml:space="preserve">His throne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form a link to the next put</w:t>
        <w:br w:type="textWrapping"/>
        <w:t xml:space="preserve">of the book, where we soon, ch. v. 5, 6,</w:t>
        <w:br w:type="textWrapping"/>
        <w:t xml:space="preserve">read,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 saw in the midst we ‘the</w:t>
        <w:br w:type="textWrapping"/>
        <w:t xml:space="preserve">throne... a Lamb standing, as it were</w:t>
        <w:br w:type="textWrapping"/>
        <w:t xml:space="preserve">slain.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on ch. ii. 7.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From this point begins the Revelation</w:t>
        <w:br w:type="textWrapping"/>
        <w:t xml:space="preserve">proper, extending to the end of the book.</w:t>
        <w:br w:type="textWrapping"/>
        <w:t xml:space="preserve">And herein we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ave a first great portion,</w:t>
        <w:br w:type="textWrapping"/>
        <w:t xml:space="preserve">embracing chapp. iv.—xi., the opening of</w:t>
        <w:br w:type="textWrapping"/>
        <w:t xml:space="preserve">the seals and the sounding of the trumpets.</w:t>
        <w:br w:type="textWrapping"/>
        <w:t xml:space="preserve">But preparatory to both these series of</w:t>
        <w:br w:type="textWrapping"/>
        <w:t xml:space="preserve">revelations, we have described to us in</w:t>
        <w:br w:type="textWrapping"/>
        <w:t xml:space="preserve">chapp. iv. v., the heavenly scenery which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furnishes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local ground for thes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visions,</w:t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these, ch. iv. is properly the scene</w:t>
        <w:br w:type="textWrapping"/>
        <w:t xml:space="preserve">itself: ch. v. being a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rther unfolding</w:t>
        <w:br w:type="textWrapping"/>
        <w:t xml:space="preserve">of its details with a view to the vision of</w:t>
        <w:br w:type="textWrapping"/>
        <w:t xml:space="preserve">the seals which is to follow. So that we</w:t>
        <w:br w:type="textWrapping"/>
        <w:t xml:space="preserve">have,—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IV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1-11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VISION OF GOD’S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PRESENCE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EAVEN. “De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rees respecting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fortunes of the future vest with God,</w:t>
        <w:br w:type="textWrapping"/>
        <w:t xml:space="preserve">and from Him comes the revelation of them</w:t>
        <w:br w:type="textWrapping"/>
        <w:t xml:space="preserve">through Jesus Christ, Hence the Revelation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begins with the imparting to the Apostle,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through Christ, of the vision of God’s</w:t>
        <w:br w:type="textWrapping"/>
        <w:t xml:space="preserve">presence.” De Wette.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After 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“after this,”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—is a formula frequently occurring in</w:t>
        <w:br w:type="textWrapping"/>
        <w:t xml:space="preserve">this book, and nowhere indicating a break</w:t>
        <w:br w:type="textWrapping"/>
        <w:t xml:space="preserve">in the ecstatic state of the Seer, but only the</w:t>
        <w:br w:type="textWrapping"/>
        <w:t xml:space="preserve">succession of separate visions. Those are</w:t>
        <w:br w:type="textWrapping"/>
        <w:t xml:space="preserve">mistaken,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g. Bengel, Hengstenberg, who</w:t>
        <w:br w:type="textWrapping"/>
        <w:t xml:space="preserve">imagine an interval, here and in the other</w:t>
        <w:br w:type="textWrapping"/>
        <w:t xml:space="preserve">places, during which the Seer wrote déwn</w:t>
        <w:br w:type="textWrapping"/>
        <w:t xml:space="preserve">that which had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een previously revealed to</w:t>
        <w:br w:type="textWrapping"/>
        <w:t xml:space="preserve">him. The whole is conceived as imparted</w:t>
        <w:br w:type="textWrapping"/>
        <w:t xml:space="preserve">in one continuous revelation consisting of</w:t>
        <w:br w:type="textWrapping"/>
        <w:t xml:space="preserve">many parts. See below on ver. 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saw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with the bodily eye, but with the eye</w:t>
        <w:br w:type="textWrapping"/>
        <w:t xml:space="preserve">of 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vision, as throughout the book.</w:t>
        <w:br w:type="textWrapping"/>
        <w:t xml:space="preserve">He is throughout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looked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in A. V.: not the directing of</w:t>
        <w:br w:type="textWrapping"/>
        <w:t xml:space="preserve">the Seer’s attention which discovers the</w:t>
        <w:br w:type="textWrapping"/>
        <w:t xml:space="preserve">door to him, but the simple reception of</w:t>
        <w:br w:type="textWrapping"/>
        <w:t xml:space="preserve">the vision which is recorded),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and, behold,</w:t>
        <w:br w:type="textWrapping"/>
        <w:t xml:space="preserve">a door set open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opened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us A, V.</w:t>
        <w:br w:type="textWrapping"/>
        <w:t xml:space="preserve">which gives the idea that the Seer wi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nessed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act of opening. For the sam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reason 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“opened”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objectionable,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it may be mistaken for the past</w:t>
        <w:br w:type="textWrapping"/>
        <w:t xml:space="preserve">tense of the neuter verb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open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  <w:br w:type="textWrapping"/>
        <w:t xml:space="preserve">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(notice the difference between this</w:t>
        <w:br w:type="textWrapping"/>
        <w:t xml:space="preserve">vision and that in Ezek.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1; Matt. iii.</w:t>
        <w:br w:type="textWrapping"/>
        <w:t xml:space="preserve">16; Acts vii. 56, x. 11. In those, the</w:t>
        <w:br w:type="textWrapping"/>
        <w:t xml:space="preserve">heaven itself parts asunder, and discloses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zs9C2uJzdg9Ah5UT58KiOwvmaig==">AMUW2mVUcEng3tNwuw6wjKdNoIy7NYTZa13sWMzcrQ3Hz35JYDy5/C0hwsEKsi2HVo0qLPvWswJ5UVfdYVrNIyyKzKX5kE9ENnRgRZdFWmGkib+85hKjaHo=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