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xix. 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shall cast down their crowns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disclaim all honour and dignity of</w:t>
        <w:br w:type="textWrapping"/>
        <w:t xml:space="preserve">their own, and acknowledge that all belongs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Instances of casting down</w:t>
        <w:br w:type="textWrapping"/>
        <w:t xml:space="preserve">crowns are cited by the Commentators.</w:t>
        <w:br w:type="textWrapping"/>
        <w:t xml:space="preserve">Tacitus relates that Tiridates advanced to</w:t>
        <w:br w:type="textWrapping"/>
        <w:t xml:space="preserve">the image of Nero, took his crown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head and threw it down at the feet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image)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the throne, saying,</w:t>
        <w:br w:type="textWrapping"/>
        <w:t xml:space="preserve">{11}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art worthy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Lord and 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remarks 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a force</w:t>
        <w:br w:type="textWrapping"/>
        <w:t xml:space="preserve">here peculiarly belonging to the 24 elders,</w:t>
        <w:br w:type="textWrapping"/>
        <w:t xml:space="preserve">as representing the redeemed, and thus</w:t>
        <w:br w:type="textWrapping"/>
        <w:t xml:space="preserve">standing in a covenant relation to God</w:t>
        <w:br w:type="textWrapping"/>
        <w:t xml:space="preserve">nearer than that of the 4 living-beings.</w:t>
        <w:br w:type="textWrapping"/>
        <w:t xml:space="preserve">But we must not forget, that Creation</w:t>
        <w:br w:type="textWrapping"/>
        <w:t xml:space="preserve">is only a part of Redemption, Col. i. 20)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God, to receive the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&amp;c.,</w:t>
        <w:br w:type="textWrapping"/>
        <w:t xml:space="preserve">as alluding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ver. 9,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living-beings. The articles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improperly omitted in the A. V.)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honour and the 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(observe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mouth of the 24</w:t>
        <w:br w:type="textWrapping"/>
        <w:t xml:space="preserve">elders, represents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thanksgiving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that of</w:t>
        <w:br w:type="textWrapping"/>
        <w:t xml:space="preserve">the 4 living-beings, The elders,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</w:t>
        <w:br w:type="textWrapping"/>
        <w:t xml:space="preserve">themselves belonging to creation, in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praise look on creation from</w:t>
        <w:br w:type="textWrapping"/>
        <w:t xml:space="preserve">without, and that thanksgiving, which</w:t>
        <w:br w:type="textWrapping"/>
        <w:t xml:space="preserve">creation renders for its being, becomes in</w:t>
        <w:br w:type="textWrapping"/>
        <w:t xml:space="preserve">their view a tribute to Him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called</w:t>
        <w:br w:type="textWrapping"/>
        <w:t xml:space="preserve">them into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thus a testimony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creative power. And thus the reason</w:t>
        <w:br w:type="textWrapping"/>
        <w:t xml:space="preserve">follows):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Thou didst create all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(“this universal whole,” the universe),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on account of Thy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.e.,</w:t>
        <w:br w:type="textWrapping"/>
        <w:t xml:space="preserve">beemise Thou didst will it: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“for thy</w:t>
        <w:br w:type="textWrapping"/>
        <w:t xml:space="preserve">pleasure,”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A. V., introduces an</w:t>
        <w:br w:type="textWrapping"/>
        <w:t xml:space="preserve">element entirely strange to the context,</w:t>
        <w:br w:type="textWrapping"/>
        <w:t xml:space="preserve">and, however true in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ct, most inappropriate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where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renders a</w:t>
        <w:br w:type="textWrapping"/>
        <w:t xml:space="preserve">reason for the worthiness to receive the</w:t>
        <w:br w:type="textWrapping"/>
        <w:t xml:space="preserve">glory, honour, and power)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exactly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 into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for this the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signify: nor again,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requirement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</w:t>
        <w:br w:type="textWrapping"/>
        <w:t xml:space="preserve">satisfied,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thy decree from eternity,</w:t>
        <w:br w:type="textWrapping"/>
        <w:t xml:space="preserve">before they were created: nor again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Bengel, “all things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the creation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down to the time of this ascription</w:t>
        <w:br w:type="textWrapping"/>
        <w:t xml:space="preserve">of praise and henceforward.” The best</w:t>
        <w:br w:type="textWrapping"/>
        <w:t xml:space="preserve">explanation is that of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existed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contrast to their previous</w:t>
        <w:br w:type="textWrapping"/>
        <w:t xml:space="preserve">non-existence: whereby not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</w:t>
        <w:br w:type="textWrapping"/>
        <w:t xml:space="preserve">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being, but the simple fact of their</w:t>
        <w:br w:type="textWrapping"/>
        <w:t xml:space="preserve">being, is asserted. A remarkable reading</w:t>
        <w:br w:type="textWrapping"/>
        <w:t xml:space="preserve">of some of our MSS. is worth notice: “by</w:t>
        <w:br w:type="textWrapping"/>
        <w:t xml:space="preserve">reason of Thy will they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were created?” i.e., “they were created</w:t>
        <w:br w:type="textWrapping"/>
        <w:t xml:space="preserve">out of nothing”),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were created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 had their being—and received it</w:t>
        <w:br w:type="textWrapping"/>
        <w:t xml:space="preserve">from Thee by a definite act of Thine).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book with seven</w:t>
        <w:br w:type="textWrapping"/>
        <w:t xml:space="preserve">seals,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containing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which must</w:t>
        <w:br w:type="textWrapping"/>
        <w:t xml:space="preserve">happen after these things,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the Seer</w:t>
        <w:br w:type="textWrapping"/>
        <w:t xml:space="preserve">was to be shewn, ch. iv. 1.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None found</w:t>
        <w:br w:type="textWrapping"/>
        <w:t xml:space="preserve">worthy to open it but the Lamb, who takes</w:t>
        <w:br w:type="textWrapping"/>
        <w:t xml:space="preserve">it for this purpose, amidst the praises of</w:t>
        <w:br w:type="textWrapping"/>
        <w:t xml:space="preserve">the heavenly host, of the church, and of</w:t>
        <w:br w:type="textWrapping"/>
        <w:t xml:space="preserve">the creation of God.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sealed book.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saw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(notice,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from the general vision, in the</w:t>
        <w:br w:type="textWrapping"/>
        <w:t xml:space="preserve">last chapter, of the heavenly Presence of</w:t>
        <w:br w:type="textWrapping"/>
        <w:t xml:space="preserve">God, the scene is so far only changed that,</w:t>
        <w:br w:type="textWrapping"/>
        <w:t xml:space="preserve">all that remaining as described, a particular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incident is now seen for the first</w:t>
        <w:br w:type="textWrapping"/>
        <w:t xml:space="preserve">time, and is introduced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saw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(lying)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the right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right</w:t>
        <w:br w:type="textWrapping"/>
        <w:t xml:space="preserve">hand was open, and the book lay on the</w:t>
        <w:br w:type="textWrapping"/>
        <w:t xml:space="preserve">open hand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xx. 1, where see</w:t>
        <w:br w:type="textWrapping"/>
        <w:t xml:space="preserve">note. The common rendering,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right</w:t>
        <w:br w:type="textWrapping"/>
        <w:t xml:space="preserve">hand, misses this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lying on</w:t>
        <w:br w:type="textWrapping"/>
        <w:t xml:space="preserve">the open hand imports.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God’s</w:t>
        <w:br w:type="textWrapping"/>
        <w:t xml:space="preserve">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was no withholding of His</w:t>
        <w:br w:type="textWrapping"/>
        <w:t xml:space="preserve">future purposes as contained in this book.</w:t>
        <w:br w:type="textWrapping"/>
        <w:t xml:space="preserve">The only obstacle to unsealing it was as</w:t>
        <w:br w:type="textWrapping"/>
        <w:t xml:space="preserve">follows,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Him that sat upon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y146JwwuCCt95EizciKO8Pfspw==">CgMxLjA4AHIhMUF0cGVyRGdpRE91M3o4MkYxNEYxVTUxUi04VlRCek1r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