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throne a book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roll of a book,”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Ezek. ii. 9 f. 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explanation alone</w:t>
        <w:br w:type="textWrapping"/>
        <w:t xml:space="preserve">will suit the meaning of the word as applied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contemporary practice regarding </w:t>
        <w:br w:type="textWrapping"/>
        <w:t xml:space="preserve">sacred writings. See also Jer. xxxvi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2, 23; Zech. v. 2: and 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written</w:t>
        <w:br w:type="textWrapping"/>
        <w:t xml:space="preserve">within and behind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(such scrolls, written</w:t>
        <w:br w:type="textWrapping"/>
        <w:t xml:space="preserve">not only, as commonly, on the inner side,</w:t>
        <w:br w:type="textWrapping"/>
        <w:t xml:space="preserve">but also on the outer, which, to one reading</w:t>
        <w:br w:type="textWrapping"/>
        <w:t xml:space="preserve">the inner,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behind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[see below], are</w:t>
        <w:br w:type="textWrapping"/>
        <w:t xml:space="preserve">mentioned by Pliny, Lucian, Juvenal, and</w:t>
        <w:br w:type="textWrapping"/>
        <w:t xml:space="preserve">Martial. This writing, within and without,</w:t>
        <w:br w:type="textWrapping"/>
        <w:t xml:space="preserve">so that the whole roll was full, seems</w:t>
        <w:br w:type="textWrapping"/>
        <w:t xml:space="preserve">to betoken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completeness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contents</w:t>
        <w:br w:type="textWrapping"/>
        <w:t xml:space="preserve">as containing the divine counsels:</w:t>
        <w:br w:type="textWrapping"/>
        <w:t xml:space="preserve">there was no room for addition to that</w:t>
        <w:br w:type="textWrapping"/>
        <w:t xml:space="preserve">which was therein written. This would</w:t>
        <w:br w:type="textWrapping"/>
        <w:t xml:space="preserve">be of itself a sufficient reason for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fulness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scroll. To see two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divisions</w:t>
        <w:br w:type="textWrapping"/>
        <w:t xml:space="preserve">of written matter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indicated, by the writing</w:t>
        <w:br w:type="textWrapping"/>
        <w:t xml:space="preserve">within, and by that on the back, correspondent</w:t>
        <w:br w:type="textWrapping"/>
        <w:t xml:space="preserve">to one another, seems hardly</w:t>
        <w:br w:type="textWrapping"/>
        <w:t xml:space="preserve">warranted by the text),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fast-sealed with</w:t>
        <w:br w:type="textWrapping"/>
        <w:t xml:space="preserve">seven seals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(not, consisting of seven</w:t>
        <w:br w:type="textWrapping"/>
        <w:t xml:space="preserve">writings, each sealed with one seal, as</w:t>
        <w:br w:type="textWrapping"/>
        <w:t xml:space="preserve">various Commentators hold: but one</w:t>
        <w:br w:type="textWrapping"/>
        <w:t xml:space="preserve">book, fastened with seven seals, which</w:t>
        <w:br w:type="textWrapping"/>
        <w:t xml:space="preserve">were visible to the Apostle. Various ingenious</w:t>
        <w:br w:type="textWrapping"/>
        <w:t xml:space="preserve">methods have been imagined, by</w:t>
        <w:br w:type="textWrapping"/>
        <w:t xml:space="preserve">which the opening of each of these seals</w:t>
        <w:br w:type="textWrapping"/>
        <w:t xml:space="preserve">may have loosened a corresponding portion</w:t>
        <w:br w:type="textWrapping"/>
        <w:t xml:space="preserve">of the roll. But they all proceed on</w:t>
        <w:br w:type="textWrapping"/>
        <w:t xml:space="preserve">the assumption that the roll in the vision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unfolded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is nowhere to be</w:t>
        <w:br w:type="textWrapping"/>
        <w:t xml:space="preserve">gathered from the text. Nor have we any</w:t>
        <w:br w:type="textWrapping"/>
        <w:t xml:space="preserve">right to say that the separate visions</w:t>
        <w:br w:type="textWrapping"/>
        <w:t xml:space="preserve">which follow the opening of each seal are</w:t>
        <w:br w:type="textWrapping"/>
        <w:t xml:space="preserve">identical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separate portions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writing</w:t>
        <w:br w:type="textWrapping"/>
        <w:t xml:space="preserve">on the roll. These visions are merely symbolic</w:t>
        <w:br w:type="textWrapping"/>
        <w:t xml:space="preserve">representations of the progress of</w:t>
        <w:br w:type="textWrapping"/>
        <w:t xml:space="preserve">God’s manifestation of the purpose of His</w:t>
        <w:br w:type="textWrapping"/>
        <w:t xml:space="preserve">will; but no portion of the roll is actually</w:t>
        <w:br w:type="textWrapping"/>
        <w:t xml:space="preserve">unfolded, nor is any thing read out of the</w:t>
        <w:br w:type="textWrapping"/>
        <w:t xml:space="preserve">book. Not its contents, but the gradual</w:t>
        <w:br w:type="textWrapping"/>
        <w:t xml:space="preserve">stops of access to it, are represented by</w:t>
        <w:br w:type="textWrapping"/>
        <w:t xml:space="preserve">these visions. What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book, shall</w:t>
        <w:br w:type="textWrapping"/>
        <w:t xml:space="preserve">not be known, until there shall be known</w:t>
        <w:br w:type="textWrapping"/>
        <w:t xml:space="preserve">to the powers and authorities in the heavenly</w:t>
        <w:br w:type="textWrapping"/>
        <w:t xml:space="preserve">places, by the Church, the manifold</w:t>
        <w:br w:type="textWrapping"/>
        <w:t xml:space="preserve">wisdom of God, Eph. iii. 10: till those</w:t>
        <w:br w:type="textWrapping"/>
        <w:t xml:space="preserve">material events, which marked the gradual</w:t>
        <w:br w:type="textWrapping"/>
        <w:t xml:space="preserve">opening of the sum of God’s purposes, are</w:t>
        <w:br w:type="textWrapping"/>
        <w:t xml:space="preserve">all past, and the roll is contemplated in its</w:t>
        <w:br w:type="textWrapping"/>
        <w:t xml:space="preserve">completeness by the spirits of the glorified</w:t>
        <w:br w:type="textWrapping"/>
        <w:t xml:space="preserve">hereafter.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completeness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here set</w:t>
        <w:br w:type="textWrapping"/>
        <w:t xml:space="preserve">forth to us again by the mystic number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are some excellent remarks</w:t>
        <w:br w:type="textWrapping"/>
        <w:t xml:space="preserve">on the entire distinctness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opening</w:t>
        <w:br w:type="textWrapping"/>
        <w:t xml:space="preserve">of the seals,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reading of the book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 Cornelius-a-lapide: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nothing in the</w:t>
        <w:br w:type="textWrapping"/>
        <w:t xml:space="preserve">book would be read, except after the opening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all seven seals; for when all were</w:t>
        <w:br w:type="textWrapping"/>
        <w:t xml:space="preserve">opened, then at length the book could be</w:t>
        <w:br w:type="textWrapping"/>
        <w:t xml:space="preserve">opened and read, not before.” So also</w:t>
        <w:br w:type="textWrapping"/>
        <w:t xml:space="preserve">Ribera: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calamities which were</w:t>
        <w:br w:type="textWrapping"/>
        <w:t xml:space="preserve">involved in the seals, were all to come,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efore the things which were written in</w:t>
        <w:br w:type="textWrapping"/>
        <w:t xml:space="preserve">the book appeared and were known.”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Elliott, in his work “Apocalypsis</w:t>
        <w:br w:type="textWrapping"/>
        <w:t xml:space="preserve">Alfordiana,” specially directed against</w:t>
        <w:br w:type="textWrapping"/>
        <w:t xml:space="preserve">my commentary on this book, treats this</w:t>
        <w:br w:type="textWrapping"/>
        <w:t xml:space="preserve">view with all the scorn which is unfortunately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characteristic of him: calling it</w:t>
        <w:br w:type="textWrapping"/>
        <w:t xml:space="preserve">absurd, unscriptural, &amp;c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has not produced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word of proof, or even illustrative</w:t>
        <w:br w:type="textWrapping"/>
        <w:t xml:space="preserve">corroboration, of his own view, that the</w:t>
        <w:br w:type="textWrapping"/>
        <w:t xml:space="preserve">opening of each seal corresponds to the</w:t>
        <w:br w:type="textWrapping"/>
        <w:t xml:space="preserve">unrolling of a certain portion of the scroll:</w:t>
        <w:br w:type="textWrapping"/>
        <w:t xml:space="preserve">but has contented himself with re-asserting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in the strongest language, and pouring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contempt on those who hold the other</w:t>
        <w:br w:type="textWrapping"/>
        <w:t xml:space="preserve">view. I grieve to say, that this is so often</w:t>
        <w:br w:type="textWrapping"/>
        <w:t xml:space="preserve">the case throughout his above-mentioned</w:t>
        <w:br w:type="textWrapping"/>
        <w:t xml:space="preserve">work, as to render it impossible for me, in</w:t>
        <w:br w:type="textWrapping"/>
        <w:t xml:space="preserve">many places, to meet his objections in argument.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who distrusts his own as well</w:t>
        <w:br w:type="textWrapping"/>
        <w:t xml:space="preserve">as all other explanations, and believes that</w:t>
        <w:br w:type="textWrapping"/>
        <w:t xml:space="preserve">much of this mysterious book is as yet unfathomed,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match for one who hesitates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on every occasion to shew his</w:t>
        <w:br w:type="textWrapping"/>
        <w:t xml:space="preserve">confidence that he is in the right,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</w:t>
        <w:br w:type="textWrapping"/>
        <w:t xml:space="preserve">who differ from him are wrong.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enquiry here arises,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What is represented by</w:t>
        <w:br w:type="textWrapping"/>
        <w:t xml:space="preserve">this Book?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Opinions have been very various.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1) Some of our earliest Commentators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understood by it the Old Testament: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the Old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New conjoined. It</w:t>
        <w:br w:type="textWrapping"/>
        <w:t xml:space="preserve">will appear from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extracts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given in my</w:t>
        <w:br w:type="textWrapping"/>
        <w:t xml:space="preserve">Greek Test., that the opening of the seals</w:t>
        <w:br w:type="textWrapping"/>
        <w:t xml:space="preserve">was very generally by the earlier fathers</w:t>
        <w:br w:type="textWrapping"/>
        <w:t xml:space="preserve">and interpreters taken to mean, the fulfilment,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consequent bringing to light,</w:t>
        <w:br w:type="textWrapping"/>
        <w:t xml:space="preserve">of Old Test. prophecy by the events of</w:t>
        <w:br w:type="textWrapping"/>
        <w:t xml:space="preserve">Redemption as accomplished in the Person</w:t>
        <w:br w:type="textWrapping"/>
        <w:t xml:space="preserve">of our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But, if so, then this view</w:t>
        <w:br w:type="textWrapping"/>
        <w:t xml:space="preserve">cannot consist with what follows in the</w:t>
        <w:br w:type="textWrapping"/>
        <w:t xml:space="preserve">Apocalypse. For manifestly the opening</w:t>
        <w:br w:type="textWrapping"/>
        <w:t xml:space="preserve">of the seals, as notified by the symbolic</w:t>
        <w:br w:type="textWrapping"/>
        <w:t xml:space="preserve">visions belonging to each, does not relate</w:t>
        <w:br w:type="textWrapping"/>
        <w:t xml:space="preserve">to things past, but to things which were</w:t>
        <w:br w:type="textWrapping"/>
        <w:t xml:space="preserve">yet future when this book was written.</w:t>
        <w:br w:type="textWrapping"/>
        <w:t xml:space="preserve">Nor can this apparent consensus of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sMg8HYFLBGP4IpfrtOsRdvv+tA==">CgMxLjA4AHIhMTU1dHo0QTJUN09WR1c5Z3VOcjB2SGdHS1llQXJSOFdE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