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Seer, to approach nearer and look</w:t>
        <w:br w:type="textWrapping"/>
        <w:t xml:space="preserve">at the coming vision, And even those who</w:t>
        <w:br w:type="textWrapping"/>
        <w:t xml:space="preserve">have rejected this addition have yet regarded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as a true gloss, and the “Come”</w:t>
        <w:br w:type="textWrapping"/>
        <w:t xml:space="preserve">as addressed to the Seer. But whither</w:t>
        <w:br w:type="textWrapping"/>
        <w:t xml:space="preserve">was he to come? Separated as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the glassy sea from the throne, was he to</w:t>
        <w:br w:type="textWrapping"/>
        <w:t xml:space="preserve">cross it? Compare the place where the</w:t>
        <w:br w:type="textWrapping"/>
        <w:t xml:space="preserve">Seer is to come and take the little book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x. 8], and see how different is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hole form of expression. In interpreting</w:t>
        <w:br w:type="textWrapping"/>
        <w:t xml:space="preserve">so unusual a term of address, surely we</w:t>
        <w:br w:type="textWrapping"/>
        <w:t xml:space="preserve">should rather begin by enquiring whether</w:t>
        <w:br w:type="textWrapping"/>
        <w:t xml:space="preserve">we have not the key to it in the book itself.</w:t>
        <w:br w:type="textWrapping"/>
        <w:t xml:space="preserve">And in this enquiry, are we justified in</w:t>
        <w:br w:type="textWrapping"/>
        <w:t xml:space="preserve">leaving ont. of consideration such a verse</w:t>
        <w:br w:type="textWrapping"/>
        <w:t xml:space="preserve">as ch. xxii.17,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Spirit and the Bride</w:t>
        <w:br w:type="textWrapping"/>
        <w:t xml:space="preserve">say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 same word, and in the same</w:t>
        <w:br w:type="textWrapping"/>
        <w:t xml:space="preserve">number and Person)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let him that hear</w:t>
        <w:br w:type="textWrapping"/>
        <w:t xml:space="preserve">eth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the following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xxii. 22? This seems</w:t>
        <w:br w:type="textWrapping"/>
        <w:t xml:space="preserve">to shew, in my mind, beyond a doubt, what,</w:t>
        <w:br w:type="textWrapping"/>
        <w:t xml:space="preserve">in the mind of the Seer, this remarkable</w:t>
        <w:br w:type="textWrapping"/>
        <w:t xml:space="preserve">and insulated exclamation imported. It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addressed,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to himself, but to</w:t>
        <w:br w:type="textWrapping"/>
        <w:t xml:space="preserve">the Lord Jesus: and as each of these four</w:t>
        <w:br w:type="textWrapping"/>
        <w:t xml:space="preserve">first seals is accompanied by a similar cry</w:t>
        <w:br w:type="textWrapping"/>
        <w:t xml:space="preserve">from one of the four living-beings,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represented in this fourfold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groaning and 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ailing together of creation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manifestation of the sons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expressed in each case in a prayer for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ing: and in the things revealed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seals are opened, His</w:t>
        <w:br w:type="textWrapping"/>
        <w:t xml:space="preserve">fourfold preparation for His coming on</w:t>
        <w:br w:type="textWrapping"/>
        <w:t xml:space="preserve">earth. Then at the opening of the fifth</w:t>
        <w:br w:type="textWrapping"/>
        <w:t xml:space="preserve">seal the longing of the martyred saints for</w:t>
        <w:br w:type="textWrapping"/>
        <w:t xml:space="preserve">the same great consummation is expressed,</w:t>
        <w:br w:type="textWrapping"/>
        <w:t xml:space="preserve">and at that of the sixth it actually arrives).</w:t>
        <w:br w:type="textWrapping"/>
        <w:t xml:space="preserve">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saw, and behold a white horse, and</w:t>
        <w:br w:type="textWrapping"/>
        <w:t xml:space="preserve">he that sat on him having a bow; and a</w:t>
        <w:br w:type="textWrapping"/>
        <w:t xml:space="preserve">crown was given unto him, and he went</w:t>
        <w:br w:type="textWrapping"/>
        <w:t xml:space="preserve">forth conquering, and in order that he</w:t>
        <w:br w:type="textWrapping"/>
        <w:t xml:space="preserve">may conquer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first place,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horses and their riders at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brings to mind the similar vision in</w:t>
        <w:br w:type="textWrapping"/>
        <w:t xml:space="preserve">Zechariah, 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–11, vi. 1–8,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the</w:t>
        <w:br w:type="textWrapping"/>
        <w:t xml:space="preserve">men on the horses are they whom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 hath sent to walk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earth. In Zech.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here, that</w:t>
        <w:br w:type="textWrapping"/>
        <w:t xml:space="preserve">part of the vision is followed, ver. 12, by</w:t>
        <w:br w:type="textWrapping"/>
        <w:t xml:space="preserve">the cry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“How long?”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</w:t>
        <w:br w:type="textWrapping"/>
        <w:t xml:space="preserve">horses and their riders are the various</w:t>
        <w:br w:type="textWrapping"/>
        <w:t xml:space="preserve">aspects of the divine dispensations which</w:t>
        <w:br w:type="textWrapping"/>
        <w:t xml:space="preserve">should come upon the earth preparatory to</w:t>
        <w:br w:type="textWrapping"/>
        <w:t xml:space="preserve">the great day of the Lord’s coming. As</w:t>
        <w:br w:type="textWrapping"/>
        <w:t xml:space="preserve">regards this first, the whole imagery speaks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horses of the Roman commanders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triumphs were white.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serves to identify the imagery here</w:t>
        <w:br w:type="textWrapping"/>
        <w:t xml:space="preserve">with that in Habakkuk iii. 9, where God</w:t>
        <w:br w:type="textWrapping"/>
        <w:t xml:space="preserve">goes forth for the salvation of His people :</w:t>
        <w:br w:type="textWrapping"/>
        <w:t xml:space="preserve">see also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xli. 2; Zech. ix. 13: and even</w:t>
        <w:br w:type="textWrapping"/>
        <w:t xml:space="preserve">more strikingly with that in Ps. xlv. 4, 5,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thy majesty ride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prosperously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of truth and meekness and righteousness:</w:t>
        <w:br w:type="textWrapping"/>
        <w:t xml:space="preserve">and thy right hand shall teach thee terrible</w:t>
        <w:br w:type="textWrapping"/>
        <w:t xml:space="preserve">things. Thine arrows are sharp in the</w:t>
        <w:br w:type="textWrapping"/>
        <w:t xml:space="preserve">heart of the king’s enemies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whereby the</w:t>
        <w:br w:type="textWrapping"/>
        <w:t xml:space="preserve">people fall under thee.” It is hardly possible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one whose mind was full of such</w:t>
        <w:br w:type="textWrapping"/>
        <w:t xml:space="preserve">imagery, should have had any other meaning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thoughts than that to which</w:t>
        <w:br w:type="textWrapping"/>
        <w:t xml:space="preserve">these prophecies point.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finds</w:t>
        <w:br w:type="textWrapping"/>
        <w:t xml:space="preserve">its parallel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Zech. vi., where,</w:t>
        <w:br w:type="textWrapping"/>
        <w:t xml:space="preserve">ver. 11, it is said, “Take silver and gold,</w:t>
        <w:br w:type="textWrapping"/>
        <w:t xml:space="preserve">and make crowns, and set them upon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head of Joshua the son of Josedech, the</w:t>
        <w:br w:type="textWrapping"/>
        <w:t xml:space="preserve">high priest.”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forth conquering</w:t>
        <w:br w:type="textWrapping"/>
        <w:t xml:space="preserve">and in order to conquer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only, it seems</w:t>
        <w:br w:type="textWrapping"/>
        <w:t xml:space="preserve">to me, point to one interpretation.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be said of any victorio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earthly power whose victories should endure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time then present, and after</w:t>
        <w:br w:type="textWrapping"/>
        <w:t xml:space="preserve">wards pass away: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 that he</w:t>
        <w:br w:type="textWrapping"/>
        <w:t xml:space="preserve">may conquer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only be said of a power</w:t>
        <w:br w:type="textWrapping"/>
        <w:t xml:space="preserve">whose victories should last for ever. Final</w:t>
        <w:br w:type="textWrapping"/>
        <w:t xml:space="preserve">and permanent victory then is here imported.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Victory, we may safely say, on the</w:t>
        <w:br w:type="textWrapping"/>
        <w:t xml:space="preserve">part of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ingdom against which the</w:t>
        <w:br w:type="textWrapping"/>
        <w:t xml:space="preserve">gates of hell shall not prevail: whose fortunes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whose trials are the great subject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revelation. Such is the first</w:t>
        <w:br w:type="textWrapping"/>
        <w:t xml:space="preserve">vision, the opening of the first seal in the</w:t>
        <w:br w:type="textWrapping"/>
        <w:t xml:space="preserve">mystery of the divine purposes: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God’s church and people: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key-note, so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all the apocalyptic</w:t>
        <w:br w:type="textWrapping"/>
        <w:t xml:space="preserve">harmonies. And notice, that in this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lack of correspondence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three visions which follow.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9/MkLTvJmLmmh1/T3LM8AMHZXA==">CgMxLjA4AHIhMUhQR0hGMkVaQW55NlZneXNmY1lwa280eFVkamhZYjZV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