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four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upon the earth: the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eating down of earthly power, the breaking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arthly peace, the exhausting of</w:t>
        <w:br w:type="textWrapping"/>
        <w:t xml:space="preserve">earthly wealth, the destr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of earthly</w:t>
        <w:br w:type="textWrapping"/>
        <w:t xml:space="preserve">life. Nor is this analogy disturbed, when</w:t>
        <w:br w:type="textWrapping"/>
        <w:t xml:space="preserve">we come to enquire,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is the rider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</w:t>
        <w:br w:type="textWrapping"/>
        <w:t xml:space="preserve">this white horse.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not, in reply,</w:t>
        <w:br w:type="textWrapping"/>
        <w:t xml:space="preserve">on the one hand, too hastily introduce the</w:t>
        <w:br w:type="textWrapping"/>
        <w:t xml:space="preserve">Person of our Lord Himself, or on the</w:t>
        <w:br w:type="textWrapping"/>
        <w:t xml:space="preserve">other, be startled at the objection that we</w:t>
        <w:br w:type="textWrapping"/>
        <w:t xml:space="preserve">shall be paralleling Him, or one closely resembling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Him, with the far different forms</w:t>
        <w:br w:type="textWrapping"/>
        <w:t xml:space="preserve">which follow. Doubtless, the resemblance</w:t>
        <w:br w:type="textWrapping"/>
        <w:t xml:space="preserve">to the rider in ch. xix. 11 ff. is very close,</w:t>
        <w:br w:type="textWrapping"/>
        <w:t xml:space="preserve">and is intended to be very close. The difference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however is considerable. There,</w:t>
        <w:br w:type="textWrapping"/>
        <w:t xml:space="preserve">He is set forth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triumph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followed by the hosts of heaven : here, He is</w:t>
        <w:br w:type="textWrapping"/>
        <w:t xml:space="preserve">working, in bodily absence, and the rider is</w:t>
        <w:br w:type="textWrapping"/>
        <w:t xml:space="preserve">not Himself, but only a symbol of His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torious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power, the embodiment of His advan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kingdom as regards that side of its</w:t>
        <w:br w:type="textWrapping"/>
        <w:t xml:space="preserve">progress where it breaks down earthly</w:t>
        <w:br w:type="textWrapping"/>
        <w:t xml:space="preserve">power, and makes the kingdom of the world</w:t>
        <w:br w:type="textWrapping"/>
        <w:t xml:space="preserve">to be the kingdom of our Lord and His</w:t>
        <w:br w:type="textWrapping"/>
        <w:t xml:space="preserve">Christ. Further it would not be wise, nor</w:t>
        <w:br w:type="textWrapping"/>
        <w:t xml:space="preserve">indeed according to the analogy of these</w:t>
        <w:br w:type="textWrapping"/>
        <w:t xml:space="preserve">visions, to specify. In all cases but the</w:t>
        <w:br w:type="textWrapping"/>
        <w:t xml:space="preserve">last, these riders are left in the vagueness</w:t>
        <w:br w:type="textWrapping"/>
        <w:t xml:space="preserve">of their symbolic offices. If we attempt in</w:t>
        <w:br w:type="textWrapping"/>
        <w:t xml:space="preserve">this ease to specify further, e. g. as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torinus,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“The white horse is the word of</w:t>
        <w:br w:type="textWrapping"/>
        <w:t xml:space="preserve">preaching with the aid of the Holy Spirit</w:t>
        <w:br w:type="textWrapping"/>
        <w:t xml:space="preserve">sent forth into the world; for the Lord</w:t>
        <w:br w:type="textWrapping"/>
        <w:t xml:space="preserve">saith, This gospel shall he preached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all the world, for a testimony before the</w:t>
        <w:br w:type="textWrapping"/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tions, and then shall the end come,”—</w:t>
        <w:br w:type="textWrapping"/>
        <w:t xml:space="preserve">while we are sure that we are thus far</w:t>
        <w:br w:type="textWrapping"/>
        <w:t xml:space="preserve">right, we are but partially right: we do</w:t>
        <w:br w:type="textWrapping"/>
        <w:t xml:space="preserve">not cover the extent of the symbol, seeing</w:t>
        <w:br w:type="textWrapping"/>
        <w:t xml:space="preserve">that there are other aspects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instruments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tory of the kingdom of Christ,</w:t>
        <w:br w:type="textWrapping"/>
        <w:t xml:space="preserve">besides the preaching of the Word. The</w:t>
        <w:br w:type="textWrapping"/>
        <w:t xml:space="preserve">same might be said of any other of the partial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interpretations which have been given</w:t>
        <w:br w:type="textWrapping"/>
        <w:t xml:space="preserve">by those wh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taken this view. And</w:t>
        <w:br w:type="textWrapping"/>
        <w:t xml:space="preserve">it was taken, with divergences of separate</w:t>
        <w:br w:type="textWrapping"/>
        <w:t xml:space="preserve">detail, by all expositors from the earliest</w:t>
        <w:br w:type="textWrapping"/>
        <w:t xml:space="preserve">times down to the year 1500).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when he opened the second</w:t>
        <w:br w:type="textWrapping"/>
        <w:t xml:space="preserve">seal, I heard the second living-being</w:t>
        <w:br w:type="textWrapping"/>
        <w:t xml:space="preserve">saying,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 on ver. 1). {4}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</w:t>
        <w:br w:type="textWrapping"/>
        <w:t xml:space="preserve">there came forth another horse, red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colour of blood. The colour of the</w:t>
        <w:br w:type="textWrapping"/>
        <w:t xml:space="preserve">horse in each case has reference to the employment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rider),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 him that</w:t>
        <w:br w:type="textWrapping"/>
        <w:t xml:space="preserve">sat upon him it was given to take away</w:t>
        <w:br w:type="textWrapping"/>
        <w:t xml:space="preserve">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“the peace left by the former</w:t>
        <w:br w:type="textWrapping"/>
        <w:t xml:space="preserve">seal,” for 1) the former seal neither implies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leaves such peace, and 2) these</w:t>
        <w:br w:type="textWrapping"/>
        <w:t xml:space="preserve">four seals are strictly correlative, not consecutive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one another; but, peace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its</w:t>
        <w:br w:type="textWrapping"/>
        <w:t xml:space="preserve">entirety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ever: not,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nor the Roman empire,</w:t>
        <w:br w:type="textWrapping"/>
        <w:t xml:space="preserve">nor any special portion merely)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that</w:t>
        <w:br w:type="textWrapping"/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inhabitants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kill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literally: not only importing</w:t>
        <w:br w:type="textWrapping"/>
        <w:t xml:space="preserve">the result of purpose, but including also</w:t>
        <w:br w:type="textWrapping"/>
        <w:t xml:space="preserve">matter of fact, “that they may... which</w:t>
        <w:br w:type="textWrapping"/>
        <w:t xml:space="preserve">they also shall”)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one another: and there</w:t>
        <w:br w:type="textWrapping"/>
        <w:t xml:space="preserve">was given to him a great sword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key</w:t>
        <w:br w:type="textWrapping"/>
        <w:t xml:space="preserve">to the interpretation of this seal is to be</w:t>
        <w:br w:type="textWrapping"/>
        <w:t xml:space="preserve">found in Matt. x. 34 and parallels: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Think</w:t>
        <w:br w:type="textWrapping"/>
        <w:t xml:space="preserve">not that I came to send peace upon the</w:t>
        <w:br w:type="textWrapping"/>
        <w:t xml:space="preserve">earth; I came not to send peace, bu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  <w:br w:type="textWrapping"/>
        <w:t xml:space="preserve">sword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It represents to us the taking</w:t>
        <w:br w:type="textWrapping"/>
        <w:t xml:space="preserve">away of peace from the earth, the slaying</w:t>
        <w:br w:type="textWrapping"/>
        <w:t xml:space="preserve">one another, the reign of the sword, as one</w:t>
        <w:br w:type="textWrapping"/>
        <w:t xml:space="preserve">of the destined concomitants of the growing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conquering power of Christ, and</w:t>
        <w:br w:type="textWrapping"/>
        <w:t xml:space="preserve">one of the world-long and world-wide preparations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coming. Observe, all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limitations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meaning are wrong;</w:t>
        <w:br w:type="textWrapping"/>
        <w:t xml:space="preserve">whether to the persecutions of the Christians,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to any period of time, ancient or</w:t>
        <w:br w:type="textWrapping"/>
        <w:t xml:space="preserve">modern, The above was the most ancient</w:t>
        <w:br w:type="textWrapping"/>
        <w:t xml:space="preserve">interpretation;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g. we have in Victorinus,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red horse, and he that sat upon him</w:t>
        <w:br w:type="textWrapping"/>
        <w:t xml:space="preserve">having a sword, are future wars, as we read</w:t>
        <w:br w:type="textWrapping"/>
        <w:t xml:space="preserve">in the gospel, for nation shall rise against</w:t>
        <w:br w:type="textWrapping"/>
        <w:t xml:space="preserve">nation,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Matt. xxiv. 7).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5, 6.]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{5} And when he opened the third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31GOgTkH0o7poqW3XfrfGtzLZQ==">CgMxLjA4AHIhMTFOWC1qODVWN3BYRE1VRmVYUzZkT2tZcFZpaFRmUGds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