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seal, I heard the third living-being saying,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 on ver. 1).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</w:t>
        <w:br w:type="textWrapping"/>
        <w:t xml:space="preserve">saw, and behold a black horse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colour</w:t>
        <w:br w:type="textWrapping"/>
        <w:t xml:space="preserve">is indicative of the mournful nature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employment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rider: 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he that sat on him having a balance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symbol of scarcity, during which the bread</w:t>
        <w:br w:type="textWrapping"/>
        <w:t xml:space="preserve">is doled out by weight: see Ezek. iv. 16,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shall eat bread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weight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with</w:t>
        <w:br w:type="textWrapping"/>
        <w:t xml:space="preserve">care;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Levit. xxvi. 26,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I have</w:t>
        <w:br w:type="textWrapping"/>
        <w:t xml:space="preserve">broken the staff of your bread, ten women</w:t>
        <w:br w:type="textWrapping"/>
        <w:t xml:space="preserve">shall bake your bread in one oven, and</w:t>
        <w:br w:type="textWrapping"/>
        <w:t xml:space="preserve">they shall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 you your bread again</w:t>
        <w:br w:type="textWrapping"/>
        <w:t xml:space="preserve">by weight;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ye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eat, and not be</w:t>
        <w:br w:type="textWrapping"/>
        <w:t xml:space="preserve">satisfied.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“yoke,”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instead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one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connexion</w:t>
        <w:br w:type="textWrapping"/>
        <w:t xml:space="preserve">cannot be justified. On the import, 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hand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heard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qual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ication must apparently be</w:t>
        <w:br w:type="textWrapping"/>
        <w:t xml:space="preserve">taken with the whole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something</w:t>
        <w:br w:type="textWrapping"/>
        <w:t xml:space="preserve">like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voice in the midst of the four living-</w:t>
        <w:br w:type="textWrapping"/>
        <w:t xml:space="preserve">beings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 uncertainty applying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situation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its being a voice, which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voice in the midst of the four liv-</w:t>
        <w:br w:type="textWrapping"/>
        <w:t xml:space="preserve">ing-beings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not specified,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voice:</w:t>
        <w:br w:type="textWrapping"/>
        <w:t xml:space="preserve">but the point from which the voice comes</w:t>
        <w:br w:type="textWrapping"/>
        <w:t xml:space="preserve">is appropriate to its intent, which is to</w:t>
        <w:br w:type="textWrapping"/>
        <w:t xml:space="preserve">mitigate the woes of creation, represented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four living-beings : 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(Let there 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wheat for a denarius, and three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nixes of barley for a denarius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sense seems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Take care that there be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much food for thus much price. The</w:t>
        <w:br w:type="textWrapping"/>
        <w:t xml:space="preserve">denarius was the ordinary soldier’s pay for</w:t>
        <w:br w:type="textWrapping"/>
        <w:t xml:space="preserve">a day in the time of Tiberius [see note on</w:t>
        <w:br w:type="textWrapping"/>
        <w:t xml:space="preserve">Matt. xx. 2], and lias been usually and not</w:t>
        <w:br w:type="textWrapping"/>
        <w:t xml:space="preserve">unfairly assumed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twice mentioned</w:t>
        <w:br w:type="textWrapping"/>
        <w:t xml:space="preserve">here as representing a day’s wages. The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nix appears in like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taken</w:t>
        <w:br w:type="textWrapping"/>
        <w:t xml:space="preserve">for a day’s provision: for so it is used in</w:t>
        <w:br w:type="textWrapping"/>
        <w:t xml:space="preserve">several of the numerous places cited by the</w:t>
        <w:br w:type="textWrapping"/>
        <w:t xml:space="preserve">Commentators. Herodotus, in estimating</w:t>
        <w:br w:type="textWrapping"/>
        <w:t xml:space="preserve">the amount of food consumed by the army</w:t>
        <w:br w:type="textWrapping"/>
        <w:t xml:space="preserve">of Xerxes,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assumes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this: “I find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alculation,”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says, “supposing that each</w:t>
        <w:br w:type="textWrapping"/>
        <w:t xml:space="preserve">consumed a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nix a day and no more....”</w:t>
        <w:br w:type="textWrapping"/>
        <w:t xml:space="preserve">and similarly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ydides, speaking of</w:t>
        <w:br w:type="textWrapping"/>
        <w:t xml:space="preserve">allowance made to the Laced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monians in</w:t>
        <w:br w:type="textWrapping"/>
        <w:t xml:space="preserve">Sphacteria while negotiations were going</w:t>
        <w:br w:type="textWrapping"/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proverb also is mentioned, “Don’t</w:t>
        <w:br w:type="textWrapping"/>
        <w:t xml:space="preserve">sit upon a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nix,” meaning, “don’t confine</w:t>
        <w:br w:type="textWrapping"/>
        <w:t xml:space="preserve">your provision to the current day, a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nix</w:t>
        <w:br w:type="textWrapping"/>
        <w:t xml:space="preserve">being an allowance for the day.” Nothing</w:t>
        <w:br w:type="textWrapping"/>
        <w:t xml:space="preserve">can be more decisive than such proverbial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sage. The tendency of the voice is then</w:t>
        <w:br w:type="textWrapping"/>
        <w:t xml:space="preserve">to check or limit the agency of the rider</w:t>
        <w:br w:type="textWrapping"/>
        <w:t xml:space="preserve">on the black horse, and to provide that,</w:t>
        <w:br w:type="textWrapping"/>
        <w:t xml:space="preserve">notwithstanding his errand of famine, sustenance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tterly fail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regard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three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nixes of barley, the</w:t>
        <w:br w:type="textWrapping"/>
        <w:t xml:space="preserve">cheaper and less profitable grain, it seems</w:t>
        <w:br w:type="textWrapping"/>
        <w:t xml:space="preserve">to have been rightly interpreted as taking</w:t>
        <w:br w:type="textWrapping"/>
        <w:t xml:space="preserve">in the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 of the workman who, out</w:t>
        <w:br w:type="textWrapping"/>
        <w:t xml:space="preserve">of his denarius a day, has to maintain not</w:t>
        <w:br w:type="textWrapping"/>
        <w:t xml:space="preserve">himself only, but his family also, and cannot</w:t>
        <w:br w:type="textWrapping"/>
        <w:t xml:space="preserve">consequently afford the dearer wheaten</w:t>
        <w:br w:type="textWrapping"/>
        <w:t xml:space="preserve">bread);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oil and the wine do not</w:t>
        <w:br w:type="textWrapping"/>
        <w:t xml:space="preserve">thou injure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“do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commit</w:t>
        <w:br w:type="textWrapping"/>
        <w:t xml:space="preserve">injustice in the matter of the oil and the</w:t>
        <w:br w:type="textWrapping"/>
        <w:t xml:space="preserve">wine.”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sage of this book should</w:t>
        <w:br w:type="textWrapping"/>
        <w:t xml:space="preserve">have prevented such an interpretation: for</w:t>
        <w:br w:type="textWrapping"/>
        <w:t xml:space="preserve">the verb 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 with the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sative of</w:t>
        <w:br w:type="textWrapping"/>
        <w:t xml:space="preserve">the material object hurt or injured is the</w:t>
        <w:br w:type="textWrapping"/>
        <w:t xml:space="preserve">constant habit of our Writer: and in no</w:t>
        <w:br w:type="textWrapping"/>
        <w:t xml:space="preserve">case do we find the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used</w:t>
        <w:br w:type="textWrapping"/>
        <w:t xml:space="preserve">by him, or indeed by any other writer to</w:t>
        <w:br w:type="textWrapping"/>
        <w:t xml:space="preserve">my knowledge. Rinck gives another meaning,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equally untenable,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 oil</w:t>
        <w:br w:type="textWrapping"/>
        <w:t xml:space="preserve">and the wine,” seeing they are so costly.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regards the meaning, the spirit</w:t>
        <w:br w:type="textWrapping"/>
        <w:t xml:space="preserve">of the saying is as explained above: the</w:t>
        <w:br w:type="textWrapping"/>
        <w:t xml:space="preserve">rider on the black horse, symbolizing Famine,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limited in his desolating action by</w:t>
        <w:br w:type="textWrapping"/>
        <w:t xml:space="preserve">the command given, that enough is to be</w:t>
        <w:br w:type="textWrapping"/>
        <w:t xml:space="preserve">reserved for sustenance. Whe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barley,</w:t>
        <w:br w:type="textWrapping"/>
        <w:t xml:space="preserve">oil, and wine, formed the ordinary sources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nourishment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Ps. civ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14, 15.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BLsVTdk+zMphdRfw0g8NjuTCg==">CgMxLjA4AHIhMXYxbDdaR1dlRFJOZnh4OWtNLUNpX0tZRVF0ZU9TVDY5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