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they, and whence came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questions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those ordinarily put when we seek</w:t>
        <w:br w:type="textWrapping"/>
        <w:t xml:space="preserve">for information respecting strangers ; but</w:t>
        <w:br w:type="textWrapping"/>
        <w:t xml:space="preserve">put here for the sake of furnishing the expl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inquiries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answered in</w:t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{14}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 said to him, My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address is one of deep reverence, as to</w:t>
        <w:br w:type="textWrapping"/>
        <w:t xml:space="preserve">a heavenly being.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limits of this</w:t>
        <w:br w:type="textWrapping"/>
        <w:t xml:space="preserve">reverence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xix. 10, xxii. 8,9),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knowest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xxxvii. 3, from which</w:t>
        <w:br w:type="textWrapping"/>
        <w:t xml:space="preserve">the form of expression comes. The words</w:t>
        <w:br w:type="textWrapping"/>
        <w:t xml:space="preserve">must not, with Ebrard,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 well, but thou knowest better :”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must be taken in their simple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ceptation,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 know not, but thou dost.” And</w:t>
        <w:br w:type="textWrapping"/>
        <w:t xml:space="preserve">this again need not mean that the Apostle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subject, but that he</w:t>
        <w:br w:type="textWrapping"/>
        <w:t xml:space="preserve">regarded himself as ignorant in comparison</w:t>
        <w:br w:type="textWrapping"/>
        <w:t xml:space="preserve">with his heavenly interlocutor).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he</w:t>
        <w:br w:type="textWrapping"/>
        <w:t xml:space="preserve">said to me, These are they that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as A. V., “that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nor again must the</w:t>
        <w:br w:type="textWrapping"/>
        <w:t xml:space="preserve">present be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prominently forward,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  <w:br w:type="textWrapping"/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the number in the vision were</w:t>
        <w:br w:type="textWrapping"/>
        <w:t xml:space="preserve">not yet complete : still less is it to be taken</w:t>
        <w:br w:type="textWrapping"/>
        <w:t xml:space="preserve">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quasi-future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but the</w:t>
        <w:br w:type="textWrapping"/>
        <w:t xml:space="preserve">present tense is merely 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Their description, generically, is, that “they</w:t>
        <w:br w:type="textWrapping"/>
        <w:t xml:space="preserve">are they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great</w:t>
        <w:br w:type="textWrapping"/>
        <w:t xml:space="preserve">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definite article ought not</w:t>
        <w:br w:type="textWrapping"/>
        <w:t xml:space="preserve">to be omitted, as in A. V. It is most emphatic: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“out of the tribulation, the great</w:t>
        <w:br w:type="textWrapping"/>
        <w:t xml:space="preserve">one.” And in consequence some have explained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of that last great 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</w:t>
        <w:br w:type="textWrapping"/>
        <w:t xml:space="preserve">trial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try the saints before the</w:t>
        <w:br w:type="textWrapping"/>
        <w:t xml:space="preserve">coming of the Lord. But to limit it to</w:t>
        <w:br w:type="textWrapping"/>
        <w:t xml:space="preserve">this only, is manifestly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keeping with</w:t>
        <w:br w:type="textWrapping"/>
        <w:t xml:space="preserve">the spirit of the vision.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rather</w:t>
        <w:br w:type="textWrapping"/>
        <w:t xml:space="preserve">understand it of the whole sum of the trials</w:t>
        <w:br w:type="textWrapping"/>
        <w:t xml:space="preserve">of the saints of God, viewed by the Elder</w:t>
        <w:br w:type="textWrapping"/>
        <w:t xml:space="preserve">as now complete,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designated by this</w:t>
        <w:br w:type="textWrapping"/>
        <w:t xml:space="preserve">emphatic and general name: “all that tribul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tion”),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washed their robes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past tense is that so often used of the</w:t>
        <w:br w:type="textWrapping"/>
        <w:t xml:space="preserve">course of this life when looked back upon</w:t>
        <w:br w:type="textWrapping"/>
        <w:t xml:space="preserve">from its yonder side: they did this in that</w:t>
        <w:br w:type="textWrapping"/>
        <w:t xml:space="preserve">life on earth which is now [in the vision]</w:t>
        <w:br w:type="textWrapping"/>
        <w:t xml:space="preserve">past and gone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made them white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full of interest)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</w:t>
        <w:br w:type="textWrapping"/>
        <w:t xml:space="preserve">blood 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by that faith in the</w:t>
        <w:br w:type="textWrapping"/>
        <w:t xml:space="preserve">atoning blood of Christ of which it is said,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cleansing their hearts by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xv. 9: and 1 John i, 7, “the blood</w:t>
        <w:br w:type="textWrapping"/>
        <w:t xml:space="preserve">of Jesus Christ . . 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cleanseth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from all</w:t>
        <w:br w:type="textWrapping"/>
        <w:t xml:space="preserve">sin.”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Eph. v. 25—27. Observe,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not separate the two acts,</w:t>
        <w:br w:type="textWrapping"/>
        <w:t xml:space="preserve">washing and making white, as Hengstenberg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terpreting the former of the</w:t>
        <w:br w:type="textWrapping"/>
        <w:t xml:space="preserve">forgiveness of sins, the latter of sanctifi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is only the result of the</w:t>
        <w:br w:type="textWrapping"/>
        <w:t xml:space="preserve">former : they washed them, and by so doing</w:t>
        <w:br w:type="textWrapping"/>
        <w:t xml:space="preserve">made them white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act was a life-long</w:t>
        <w:br w:type="textWrapping"/>
        <w:t xml:space="preserve">one,—the continued purification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body, soul, and spirit, by the application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blood of Christ in its cleansing</w:t>
        <w:br w:type="textWrapping"/>
        <w:t xml:space="preserve">power).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this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washed their robes white in Christ’s atoning</w:t>
        <w:br w:type="textWrapping"/>
        <w:t xml:space="preserve">and purifying blood: for nothing that has</w:t>
        <w:br w:type="textWrapping"/>
        <w:t xml:space="preserve">spot or wrinkle, or any such thing, can</w:t>
        <w:br w:type="textWrapping"/>
        <w:t xml:space="preserve">stand where they are standing: compare</w:t>
        <w:br w:type="textWrapping"/>
        <w:t xml:space="preserve">again Eph. v. 27: none will be there who</w:t>
        <w:br w:type="textWrapping"/>
        <w:t xml:space="preserve">are not thus washed)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before the</w:t>
        <w:br w:type="textWrapping"/>
        <w:t xml:space="preserve">throne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presence of His</w:t>
        <w:br w:type="textWrapping"/>
        <w:t xml:space="preserve">throne: seeing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v. 8; 1 Cor.</w:t>
        <w:br w:type="textWrapping"/>
        <w:t xml:space="preserve">xiii. 12] as He sees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serve</w:t>
        <w:br w:type="textWrapping"/>
        <w:t xml:space="preserve">Him by day and by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(“this,” says</w:t>
        <w:br w:type="textWrapping"/>
        <w:t xml:space="preserve">Bede, “is a way of expressing eternity in</w:t>
        <w:br w:type="textWrapping"/>
        <w:t xml:space="preserve">our human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temple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His priests, conducting the sweet</w:t>
        <w:br w:type="textWrapping"/>
        <w:t xml:space="preserve">praises of that heavenly choir, ver. 10,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oing what other high and blessed service</w:t>
        <w:br w:type="textWrapping"/>
        <w:t xml:space="preserve">He may delight to employ them in):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He that sitteth on the throne shall spread</w:t>
        <w:br w:type="textWrapping"/>
        <w:t xml:space="preserve">His habitation over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exceedingly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difficult to express the sense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glorious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words, in which the fulfilment of the</w:t>
        <w:br w:type="textWrapping"/>
        <w:t xml:space="preserve">Old Test. promises, such as Levit. xxvi.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38:1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7:14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NGWa7nKFLcuBT8bvFjN/tLRNg==">CgMxLjAaJwoBMBIiCiAIBCocCgtBQUFCQ1hhWHdiOBAIGgtBQUFCQ1hhWHdiOCLlAQoLQUFBQkNYYVh3YjgStQEKC0FBQUJDWGFYd2I4EgtBQUFCQ1hhWHdiOBoWCgl0ZXh0L2h0bWwSCVJldi4gNzoxNCIXCgp0ZXh0L3BsYWluEglSZXYuIDc6MTQqGyIVMTEzOTU4Mjg3NTk2MTAyNDYxNzUyKAA4ADD7/MfVxjE4+/zH1cYxShIKCnRleHQvcGxhaW4SBHsxNH1aDHgyZnhhYnM0bHUxaHICIAB4AJoBBggAEAAYAKoBCxIJUmV2LiA3OjE0GPv8x9XGMSD7/MfVxjFCEGtpeC5zaXY0MHFieHl3Mms4AHIhMXBOaWI4WTFhTzBUbDdwQjVNX0NxbHBfNGJKZnBLdz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