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trumpets as setting forth the gradual subjugation of the earth to Him whose kingdom it is in the end to become, by 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inflicted on the ungodly, as regards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vitiating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destroying the ordinary</w:t>
        <w:br w:type="textWrapping"/>
        <w:t xml:space="preserve">means of subsistence, and comfort, and</w:t>
        <w:br w:type="textWrapping"/>
        <w:t xml:space="preserve">knowledge. In the details of these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judgments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also of the two following, there</w:t>
        <w:br w:type="textWrapping"/>
        <w:t xml:space="preserve">are many particulars which I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cannot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interpret, and with regard to which it may be</w:t>
        <w:br w:type="textWrapping"/>
        <w:t xml:space="preserve">a question whether they are to be considered</w:t>
        <w:br w:type="textWrapping"/>
        <w:t xml:space="preserve">as other than belonging to the requisite</w:t>
        <w:br w:type="textWrapping"/>
        <w:t xml:space="preserve">symbolic machinery of the prophecy. But</w:t>
        <w:br w:type="textWrapping"/>
        <w:t xml:space="preserve">in confessing this I must also say, that I</w:t>
        <w:br w:type="textWrapping"/>
        <w:t xml:space="preserve">have never seen, in any apocalyptic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ommentator, an interpretation of these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tails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at all approaching to verisimilitude :</w:t>
        <w:br w:type="textWrapping"/>
        <w:t xml:space="preserve">never any which is not obliged to force the</w:t>
        <w:br w:type="textWrapping"/>
        <w:t xml:space="preserve">plain sense of words, or the certain course</w:t>
        <w:br w:type="textWrapping"/>
        <w:t xml:space="preserve">of history, to make them fit the requisite</w:t>
        <w:br w:type="textWrapping"/>
        <w:t xml:space="preserve">theory. “Many examples of these will be</w:t>
        <w:br w:type="textWrapping"/>
        <w:t xml:space="preserve">found in the history of apocalyptic interpretation given by Mr. Elliott im vol. iv.</w:t>
        <w:br w:type="textWrapping"/>
        <w:t xml:space="preserve">of his Hor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Apocalypti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first blew his trumpet, and</w:t>
        <w:br w:type="textWrapping"/>
        <w:t xml:space="preserve">there took place hail and fire mingled</w:t>
        <w:br w:type="textWrapping"/>
        <w:t xml:space="preserve">in 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the hail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fire were</w:t>
        <w:br w:type="textWrapping"/>
        <w:t xml:space="preserve">mingled together in blood, as their flux</w:t>
        <w:br w:type="textWrapping"/>
        <w:t xml:space="preserve">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ehicle; the stones of hail and the</w:t>
        <w:br w:type="textWrapping"/>
        <w:t xml:space="preserve">halls of fire [not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lightning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fell in a</w:t>
        <w:br w:type="textWrapping"/>
        <w:t xml:space="preserve">shower of blood, just as hail and fireballs</w:t>
        <w:br w:type="textWrapping"/>
        <w:t xml:space="preserve">commonly fall in &amp; shower of rain. There</w:t>
        <w:br w:type="textWrapping"/>
        <w:t xml:space="preserve">is here manifestly an allusion to the plague</w:t>
        <w:br w:type="textWrapping"/>
        <w:t xml:space="preserve">of hail in Egypt, of which it is said that</w:t>
        <w:br w:type="textWrapping"/>
        <w:t xml:space="preserve">“the fire ran along upon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ground:”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 was hail and fire mingled with</w:t>
        <w:br w:type="textWrapping"/>
        <w:t xml:space="preserve">the hail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Exod. ix. 24: but with the</w:t>
        <w:br w:type="textWrapping"/>
        <w:t xml:space="preserve">addition of the blood. With regard to this</w:t>
        <w:br w:type="textWrapping"/>
        <w:t xml:space="preserve">latter, we may remark, that both here and</w:t>
        <w:br w:type="textWrapping"/>
        <w:t xml:space="preserve">under the vials, where the earth, seas, and</w:t>
        <w:br w:type="textWrapping"/>
        <w:t xml:space="preserve">rivers are again the objects of the first</w:t>
        <w:br w:type="textWrapping"/>
        <w:t xml:space="preserve">three judgments,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 feature common to all three. It appears rather to</w:t>
        <w:br w:type="textWrapping"/>
        <w:t xml:space="preserve">indicate a general character of the judgments, than to require any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special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interpretation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each particular ease, In blood</w:t>
        <w:br w:type="textWrapping"/>
        <w:t xml:space="preserve">is life: in the shedding, or in the appearing, of blood, is implied the destruction</w:t>
        <w:br w:type="textWrapping"/>
        <w:t xml:space="preserve">of life, with which, as a consequence,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these judgements must be accompanied),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it was case into the earth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(towards the surface of the earth):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the third part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 expression first occurring here, it will be well once for all to enquire into its meaning in these prophecies. I may first say, that all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special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interpretations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seem to me utterly to have failed; e.g.</w:t>
        <w:br w:type="textWrapping"/>
        <w:t xml:space="preserve">that of Eliott, which would understand it of</w:t>
        <w:br w:type="textWrapping"/>
        <w:t xml:space="preserve">a tripartite division of the Roman Empire</w:t>
        <w:br w:type="textWrapping"/>
        <w:t xml:space="preserve">at the time to which he assigns this judgment. It is fatal to this whole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ss of</w:t>
        <w:br w:type="textWrapping"/>
        <w:t xml:space="preserve">interpretations, that it is not said the hail</w:t>
        <w:br w:type="textWrapping"/>
        <w:t xml:space="preserve">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cast on a third 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that</w:t>
        <w:br w:type="textWrapping"/>
        <w:t xml:space="preserve">the destruction occasioned by them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extended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a third part of the earth on</w:t>
        <w:br w:type="textWrapping"/>
        <w:t xml:space="preserve">which they were cast. And this is most</w:t>
        <w:br w:type="textWrapping"/>
        <w:t xml:space="preserve">expressly declared to be so in this first</w:t>
        <w:br w:type="textWrapping"/>
        <w:t xml:space="preserve">case,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green grass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also destroyed, not a third part: a fact of which this interpretation takes no notice. It is</w:t>
        <w:br w:type="textWrapping"/>
        <w:t xml:space="preserve">this mixture of the fractional third with</w:t>
        <w:br w:type="textWrapping"/>
        <w:t xml:space="preserve">other designations of extent of mischief,</w:t>
        <w:br w:type="textWrapping"/>
        <w:t xml:space="preserve">which will lend us I believe to the right</w:t>
        <w:br w:type="textWrapping"/>
        <w:t xml:space="preserve">interpretation. We find it again under</w:t>
        <w:br w:type="textWrapping"/>
        <w:t xml:space="preserve">the third trumpet, where the star Wormwood is cast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third 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</w:t>
        <w:br w:type="textWrapping"/>
        <w:t xml:space="preserve">rivers, and on the springs of the waters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:”</w:t>
        <w:br w:type="textWrapping"/>
        <w:t xml:space="preserve">the result being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third part of the</w:t>
        <w:br w:type="textWrapping"/>
        <w:t xml:space="preserve">waters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embittered. This lax usage</w:t>
        <w:br w:type="textWrapping"/>
        <w:t xml:space="preserve">wo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ld of itself lead us to suppose that:</w:t>
        <w:br w:type="textWrapping"/>
        <w:t xml:space="preserve">we are not to look for strict definiteness in the interpretation. And if we refer</w:t>
        <w:br w:type="textWrapping"/>
        <w:t xml:space="preserve">to the prophecy in Zech. xiii. 7 ff., where</w:t>
        <w:br w:type="textWrapping"/>
        <w:t xml:space="preserve">the import is to announce judgment on a</w:t>
        <w:br w:type="textWrapping"/>
        <w:t xml:space="preserve">greater part and the escape of a remnant,</w:t>
        <w:br w:type="textWrapping"/>
        <w:t xml:space="preserve">we find the same tripartite division 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</w:t>
        <w:br w:type="textWrapping"/>
        <w:t xml:space="preserve">it shall come to pass, that in all the land,</w:t>
        <w:br w:type="textWrapping"/>
        <w:t xml:space="preserve">saith the Lord, two parts therein shall</w:t>
        <w:br w:type="textWrapping"/>
        <w:t xml:space="preserve">be cut off and die, but the third shall be</w:t>
        <w:br w:type="textWrapping"/>
        <w:t xml:space="preserve">left therein. And I will bring the third</w:t>
        <w:br w:type="textWrapping"/>
        <w:t xml:space="preserve">part through the fire,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Nay, in the</w:t>
        <w:br w:type="textWrapping"/>
        <w:t xml:space="preserve">Apocalypse itself, we have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third 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used where the sense can hardly but be</w:t>
        <w:br w:type="textWrapping"/>
        <w:t xml:space="preserve">similarly indefinite: e.g., under the sixth</w:t>
        <w:br w:type="textWrapping"/>
        <w:t xml:space="preserve">trumpet, ch. ix. 15, 18, and xii. 4, where</w:t>
        <w:br w:type="textWrapping"/>
        <w:t xml:space="preserve">it is said that the dragon’s tail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dra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eth</w:t>
        <w:br w:type="textWrapping"/>
        <w:t xml:space="preserve">the third part of the stars of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</w:t>
        <w:br w:type="textWrapping"/>
        <w:t xml:space="preserve">the use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shewing that it</w:t>
        <w:br w:type="textWrapping"/>
        <w:t xml:space="preserve">is rather a general power, than a particular event which is designated. Compare again the use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fourth part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in ch. vi. 8, and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ten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 part of the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in ch. xi. 13. All these</w:t>
        <w:br w:type="textWrapping"/>
        <w:t xml:space="preserve">seem to shew, that such prophetic expressions are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taken rather in their</w:t>
        <w:br w:type="textWrapping"/>
        <w:t xml:space="preserve">import as to amount, than in any strict</w:t>
        <w:br w:type="textWrapping"/>
        <w:t xml:space="preserve">fractional division. Here, for instance,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would take the pervading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third 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</w:t>
        <w:br w:type="textWrapping"/>
        <w:t xml:space="preserve">signifying, that though the judgment is</w:t>
        <w:br w:type="textWrapping"/>
        <w:t xml:space="preserve">undoubtedly, as to extent, fearful and</w:t>
        <w:br w:type="textWrapping"/>
        <w:t xml:space="preserve">sweeping, yet that God in inflicting it,</w:t>
        <w:br w:type="textWrapping"/>
        <w:t xml:space="preserve">spares more than he smites: two-thirds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NoW+opNcK0VIzHDi58v+guIKVw==">CgMxLjA4AHIhMUhjZUp3aGFpdGE2N0F1cm11Z1lmdEFfOF9NelRLZlpj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