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their faces [were] as the faces of men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ü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sterdieck well observes, that we must not,</w:t>
        <w:br w:type="textWrapping"/>
        <w:t xml:space="preserve">suppose them actually to have had human</w:t>
        <w:br w:type="textWrapping"/>
        <w:t xml:space="preserve">faces, but that the face of the locust, which</w:t>
        <w:br w:type="textWrapping"/>
        <w:t xml:space="preserve">under ordinary circumstances has a distant</w:t>
        <w:br w:type="textWrapping"/>
        <w:t xml:space="preserve">resemblance to the human countenance,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ore this resemblance even more notably in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ase of these supernatural locusts. It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their faces were the faces of 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ut,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faces of men.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Nor again</w:t>
        <w:br w:type="textWrapping"/>
        <w:t xml:space="preserve">can we agree with the idea that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</w:t>
        <w:br w:type="textWrapping"/>
        <w:t xml:space="preserve">here used to designate the male sex: an</w:t>
        <w:br w:type="textWrapping"/>
        <w:t xml:space="preserve">interpretation recommended here,—the general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word in the original importing both</w:t>
        <w:br w:type="textWrapping"/>
        <w:t xml:space="preserve">sexes,—by the wish to introduce the moustache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Arabs. It is 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 more</w:t>
        <w:br w:type="textWrapping"/>
        <w:t xml:space="preserve">natural to take the general term in its</w:t>
        <w:br w:type="textWrapping"/>
        <w:t xml:space="preserve">and wider meaning :—their faces were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ike human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aces: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then comes the</w:t>
        <w:br w:type="textWrapping"/>
        <w:t xml:space="preserve">li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itation, not in the face, but in another</w:t>
        <w:br w:type="textWrapping"/>
        <w:t xml:space="preserve">particular)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{8}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and they had hair as the hair</w:t>
        <w:br w:type="textWrapping"/>
        <w:t xml:space="preserve">of women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long and flowing, 1 Cor. xi.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14f.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De Wette quotes from Niebuhr an</w:t>
        <w:br w:type="textWrapping"/>
        <w:t xml:space="preserve">Arabi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proverb in which the antlers of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sts are compared to the hair of girls.</w:t>
        <w:br w:type="textWrapping"/>
        <w:t xml:space="preserve">But perhaps we must regard the comparison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rather belonging to the supernatural</w:t>
        <w:br w:type="textWrapping"/>
        <w:t xml:space="preserve">portion of our description, Ewald would</w:t>
        <w:br w:type="textWrapping"/>
        <w:t xml:space="preserve">understand the hair on the legs, or on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olies, of the locusts, to be meant,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referring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rough caterpillars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Jer. li. 27.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br w:type="textWrapping"/>
        <w:t xml:space="preserve">To infer, from this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feature,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licentiousness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a characteristic in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interpretation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entirely beside the purpose):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their</w:t>
        <w:br w:type="textWrapping"/>
        <w:t xml:space="preserve">teeth were as the teeth of lions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(so also of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locust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Joel i. 6.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ward rightly designates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very doubtful a fancied resem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lance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a lion in the under jaw. We</w:t>
        <w:br w:type="textWrapping"/>
        <w:t xml:space="preserve">may observe that this, as some other features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 description, is purely graphi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and does not in any way apply to the</w:t>
        <w:br w:type="textWrapping"/>
        <w:t xml:space="preserve">plague to be inflicted by these mystic</w:t>
        <w:br w:type="textWrapping"/>
        <w:t xml:space="preserve">locusts)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{9}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and they had bre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astplates as</w:t>
        <w:br w:type="textWrapping"/>
        <w:t xml:space="preserve">iron breastplates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plate which forms</w:t>
        <w:br w:type="textWrapping"/>
        <w:t xml:space="preserve">the thorax of the natural locust, was in</w:t>
        <w:br w:type="textWrapping"/>
        <w:t xml:space="preserve">their case as if of iron)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and the sound of</w:t>
        <w:br w:type="textWrapping"/>
        <w:t xml:space="preserve">their wings [was] as a sound of chariots</w:t>
        <w:br w:type="textWrapping"/>
        <w:t xml:space="preserve">of many horses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(by the two genitives the</w:t>
        <w:br w:type="textWrapping"/>
        <w:t xml:space="preserve">sound of both, the chariots and the horses,</w:t>
        <w:br w:type="textWrapping"/>
        <w:t xml:space="preserve">is included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chariots are regarded as</w:t>
        <w:br w:type="textWrapping"/>
        <w:t xml:space="preserve">an appendage to the horses)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they run to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ar. {10}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they have tails like to scorpions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i.e. to the tails of scorpions)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br w:type="textWrapping"/>
        <w:t xml:space="preserve">stings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(vis.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their tails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this is the parti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cular</w:t>
        <w:br w:type="textWrapping"/>
        <w:t xml:space="preserve">especially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which the comparison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finds its aptitude):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in their tails is</w:t>
        <w:br w:type="textWrapping"/>
        <w:t xml:space="preserve">their power to hurt men five months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</w:t>
        <w:br w:type="textWrapping"/>
        <w:t xml:space="preserve">above 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er. 5). {11}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They have as king over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(or, “they have a king over them,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Viz.” 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... It favours this last alternative,</w:t>
        <w:br w:type="textWrapping"/>
        <w:t xml:space="preserve">in this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particular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of having a king,</w:t>
        <w:br w:type="textWrapping"/>
        <w:t xml:space="preserve">they are distinguished from natural locusts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for Prov. xxx. 27,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locusts have no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 angel of the abyss; his name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 in Hebrew Abaddon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., perdition ; used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Old Test. for the 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lac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of perdition,</w:t>
        <w:br w:type="textWrapping"/>
        <w:t xml:space="preserve">Oreus, in Job xxvi. 6 ;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Prov. xxvii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20, in</w:t>
        <w:br w:type="textWrapping"/>
        <w:t xml:space="preserve">both of which plies it is joined with Hadés</w:t>
        <w:br w:type="textWrapping"/>
        <w:t xml:space="preserve">(Sh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ol),—Ps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xxxviii. 12; Job xxviii. 22.</w:t>
        <w:br w:type="textWrapping"/>
        <w:t xml:space="preserve">In all these places the Septuagint translators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amuel Faulk" w:id="0" w:date="2023-12-14T23:51:41Z"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Rev. 9:8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0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_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4SyS1CM5LH8aShODPP/w0SBZPA==">CgMxLjAaJwoBMBIiCiAIBCocCgtBQUFCQ1YtQ0RlbxAIGgtBQUFCQ1YtQ0RlbyLhAQoLQUFBQkNWLUNEZW8SsQEKC0FBQUJDVi1DRGVvEgtBQUFCQ1YtQ0RlbxoVCgl0ZXh0L2h0bWwSCFJldi4gOTo4IhYKCnRleHQvcGxhaW4SCFJldi4gOTo4KhsiFTExMzk1ODI4NzU5NjEwMjQ2MTc1MigAOAAw0vb41cYxONL2+NXGMUoRCgp0ZXh0L3BsYWluEgN7OH1aDHdoYzI3bGhiMGdjenICIAB4AJoBBggAEAAYAKoBChIIUmV2LiA5OjgY0vb41cYxINL2+NXGMUIQa2l4LjFvbjlpdDZ0dW9mYzgAciExNmF0NVBwYXlLdWYzcERvbGZuRG93X0FNNExlYTdZcF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