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plural)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(the present is best to supply, on account of the verbs following,</w:t>
        <w:br w:type="textWrapping"/>
        <w:t xml:space="preserve">which are in the present, until we come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with which the portion</w:t>
        <w:br w:type="textWrapping"/>
        <w:t xml:space="preserve">relating to the corpses is bound up)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upon</w:t>
        <w:br w:type="textWrapping"/>
        <w:t xml:space="preserve">the open street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wide space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great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Jerusalem [see</w:t>
        <w:br w:type="textWrapping"/>
        <w:t xml:space="preserve">above], which is never called by this</w:t>
        <w:br w:type="textWrapping"/>
        <w:t xml:space="preserve">name: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succeeding visions, of which this is anticipatory and compendious),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namely, that</w:t>
        <w:br w:type="textWrapping"/>
        <w:t xml:space="preserve">which is called spiritually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allegorically; in a sense higher than the literal</w:t>
        <w:br w:type="textWrapping"/>
        <w:t xml:space="preserve">and obvious one. The only other place</w:t>
        <w:br w:type="textWrapping"/>
        <w:t xml:space="preserve">in which we find this usage of the word</w:t>
        <w:br w:type="textWrapping"/>
        <w:t xml:space="preserve">is in 1 Cor. ii. 14, which see, and notes</w:t>
        <w:br w:type="textWrapping"/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Sodom and Egypt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(those Commentators who maintain that the literal</w:t>
        <w:br w:type="textWrapping"/>
        <w:t xml:space="preserve">Jerusalem is here meant, allege Isa. i,</w:t>
        <w:br w:type="textWrapping"/>
        <w:t xml:space="preserve">9 ff, and Ezek. xvi. 48, as places where</w:t>
        <w:br w:type="textWrapping"/>
        <w:t xml:space="preserve">she is called Sodom. But the latter place</w:t>
        <w:br w:type="textWrapping"/>
        <w:t xml:space="preserve">is no example: for 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compared, in point of sinfulness, with</w:t>
        <w:br w:type="textWrapping"/>
        <w:t xml:space="preserve">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Samaria and Sodom, and is</w:t>
        <w:br w:type="textWrapping"/>
        <w:t xml:space="preserve">not called Sodom at all. And in Isaiah i.</w:t>
        <w:br w:type="textWrapping"/>
        <w:t xml:space="preserve">9 ff., 1) it is not Jerusalem, but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Jewish people in general [see also Isa.</w:t>
        <w:br w:type="textWrapping"/>
        <w:t xml:space="preserve">iii. 9] that are called by this name: and</w:t>
        <w:br w:type="textWrapping"/>
        <w:t xml:space="preserve">that 2) not so much in respect of depravity, as of the desolation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vv.7—9] almost equalled that of</w:t>
        <w:br w:type="textWrapping"/>
        <w:t xml:space="preserve">the devoted cities, And even supposing</w:t>
        <w:br w:type="textWrapping"/>
        <w:t xml:space="preserve">this to be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in point, no instance can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alleged of Jerusalem being called Egypt,</w:t>
        <w:br w:type="textWrapping"/>
        <w:t xml:space="preserve">or any thing bearing such an interpretation.</w:t>
        <w:br w:type="textWrapping"/>
        <w:t xml:space="preserve">Whereas in the subsequent prophecy both</w:t>
        <w:br w:type="textWrapping"/>
        <w:t xml:space="preserve">these comparisons are naturally suggested</w:t>
        <w:br w:type="textWrapping"/>
        <w:t xml:space="preserve">with regard to the great city there mentioned : viz. that of Sodom by ch. xix. 3,</w:t>
        <w:br w:type="textWrapping"/>
        <w:t xml:space="preserve">compared with Gen. xix, 28, and that of</w:t>
        <w:br w:type="textWrapping"/>
        <w:t xml:space="preserve">Egypt,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Sodom also, by ch. xviii</w:t>
        <w:br w:type="textWrapping"/>
        <w:t xml:space="preserve">4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their Lord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well</w:t>
        <w:br w:type="textWrapping"/>
        <w:t xml:space="preserve">as they: not the specific term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the general fact of death by per-</w:t>
        <w:br w:type="textWrapping"/>
        <w:t xml:space="preserve">secution, underlying it, being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Writer's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principally led those who hold the</w:t>
        <w:br w:type="textWrapping"/>
        <w:t xml:space="preserve">literal Jerusalem to be meant. But if,</w:t>
        <w:br w:type="textWrapping"/>
        <w:t xml:space="preserve">as I believe I have shewn, such an interpretation is forbidden by the previons</w:t>
        <w:br w:type="textWrapping"/>
        <w:t xml:space="preserve">words, then we must not fall back on</w:t>
        <w:br w:type="textWrapping"/>
        <w:t xml:space="preserve">an erroneous view on account of the apparent requirements of these words, but</w:t>
        <w:br w:type="textWrapping"/>
        <w:t xml:space="preserve">enquire whether by the light of the subsequent prophecy, which is an expansion</w:t>
        <w:br w:type="textWrapping"/>
        <w:t xml:space="preserve">of this, we may find some meaning for</w:t>
        <w:br w:type="textWrapping"/>
        <w:t xml:space="preserve">them in accordance with the preceding</w:t>
        <w:br w:type="textWrapping"/>
        <w:t xml:space="preserve">conditions. And this is surely not difficult to discover. If we compare ch. xviii</w:t>
        <w:br w:type="textWrapping"/>
        <w:t xml:space="preserve">24. with Matt. xxiii. 35, we shall find a wider</w:t>
        <w:br w:type="textWrapping"/>
        <w:t xml:space="preserve">ground than the mere literal Jerusalem on</w:t>
        <w:br w:type="textWrapping"/>
        <w:t xml:space="preserve">which to place the Lord’s own martyrdom</w:t>
        <w:br w:type="textWrapping"/>
        <w:t xml:space="preserve">and that of His saints. It is true, He was</w:t>
        <w:br w:type="textWrapping"/>
        <w:t xml:space="preserve">crucified at Jerusalem : but it is also true</w:t>
        <w:br w:type="textWrapping"/>
        <w:t xml:space="preserve">that He was crucified not in, but outside</w:t>
        <w:br w:type="textWrapping"/>
        <w:t xml:space="preserve">the city, and by the hands, not of Jews,</w:t>
        <w:br w:type="textWrapping"/>
        <w:t xml:space="preserve">but of Romans. The fact is, that the</w:t>
        <w:br w:type="textWrapping"/>
        <w:t xml:space="preserve">literal Jerusalem, in whom was found the</w:t>
        <w:br w:type="textWrapping"/>
        <w:t xml:space="preserve">blood of all the saints who had been slain</w:t>
        <w:br w:type="textWrapping"/>
        <w:t xml:space="preserve">on earth, has been superseded by that</w:t>
        <w:br w:type="textWrapping"/>
        <w:t xml:space="preserve">wider and greater city, of which this prophecy speaks: and as the temple, in prophetic language, has become the church</w:t>
        <w:br w:type="textWrapping"/>
        <w:t xml:space="preserve">of God, so the outer city, in the same language, has become the great city which</w:t>
        <w:br w:type="textWrapping"/>
        <w:t xml:space="preserve">will be the subject of God’s final judgments. For those who consider this, there</w:t>
        <w:br w:type="textWrapping"/>
        <w:t xml:space="preserve">be no hesitation in interpreting even</w:t>
        <w:br w:type="textWrapping"/>
        <w:t xml:space="preserve">local designation also of this great</w:t>
        <w:br w:type="textWrapping"/>
        <w:t xml:space="preserve">city).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{9}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some from among the peoples</w:t>
        <w:br w:type="textWrapping"/>
        <w:t xml:space="preserve">and tribes and languages and nations</w:t>
        <w:br w:type="textWrapping"/>
        <w:t xml:space="preserve">look upon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prophetic history is carried on in the present, as in ch. xviii,</w:t>
        <w:br w:type="textWrapping"/>
        <w:t xml:space="preserve">11 compared with ver. 9, and elsewhere)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 corpse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three days and</w:t>
        <w:br w:type="textWrapping"/>
        <w:t xml:space="preserve">a half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(on this period we may remark,</w:t>
        <w:br w:type="textWrapping"/>
        <w:t xml:space="preserve">that these 3 ½ days are connected by</w:t>
        <w:br w:type="textWrapping"/>
        <w:t xml:space="preserve">analogy with the periods previously mentioned: with the 1260 days and 42</w:t>
        <w:br w:type="textWrapping"/>
        <w:t xml:space="preserve">months = 3 years: and that in each</w:t>
        <w:br w:type="textWrapping"/>
        <w:t xml:space="preserve">case the half of the mystic number 7</w:t>
        <w:br w:type="textWrapping"/>
        <w:t xml:space="preserve">enters. Also, that Elliott’s calculation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4:0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11:9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x9B3H4T/6I8wZZKlNxiaTQtYg==">CgMxLjAaJwoBMBIiCiAIBCocCgtBQUFCQ1kxTlh1MBAIGgtBQUFCQ1kxTlh1MCLkAQoLQUFBQkNZMU5YdTAStAEKC0FBQUJDWTFOWHUwEgtBQUFCQ1kxTlh1MBoWCgl0ZXh0L2h0bWwSCVJldi4gMTE6OSIXCgp0ZXh0L3BsYWluEglSZXYuIDExOjkqGyIVMTEzOTU4Mjg3NTk2MTAyNDYxNzUyKAA4ADCMzabWxjE4jM2m1sYxShEKCnRleHQvcGxhaW4SA3s5fVoMZGl2aTJwbHdnbnZkcgIgAHgAmgEGCAAQABgAqgELEglSZXYuIDExOjkYjM2m1sYxIIzNptbGMUIQa2l4LnZpMjhqaWlkejVqdDgAciExbGZ1NW41d1BhQTZESkZlS0ZZdEEySVRHZDVKWmloT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