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humiliation: see below).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she bore a</w:t>
        <w:br w:type="textWrapping"/>
        <w:t xml:space="preserve">male son, who shall 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shepherd, </w:t>
        <w:br w:type="textWrapping"/>
        <w:t xml:space="preserve">i.e. order and guide)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the nations</w:t>
        <w:br w:type="textWrapping"/>
        <w:t xml:space="preserve">with a rod of iron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words, cited verbatim </w:t>
        <w:br w:type="textWrapping"/>
        <w:t xml:space="preserve">from the Sept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agint version of the</w:t>
        <w:br w:type="textWrapping"/>
        <w:t xml:space="preserve">Messiani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Psalm ii., leave no possibility of</w:t>
        <w:br w:type="textWrapping"/>
        <w:t xml:space="preserve">doubt, who is here intended. ‘The man</w:t>
        <w:br w:type="textWrapping"/>
        <w:t xml:space="preserve">child is the Lord Jesus Christ,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none</w:t>
        <w:br w:type="textWrapping"/>
        <w:t xml:space="preserve">othe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this result is a most important</w:t>
        <w:br w:type="textWrapping"/>
        <w:t xml:space="preserve">one for the fixity of reference of the whole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forms one of those landmarks by 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the legitimacy of various</w:t>
        <w:br w:type="textWrapping"/>
        <w:t xml:space="preserve">interpretations may be tested; and of which</w:t>
        <w:br w:type="textWrapping"/>
        <w:t xml:space="preserve">we may say, notwithstanding the contradiction </w:t>
        <w:br w:type="textWrapping"/>
        <w:t xml:space="preserve">sure to be given to the saying, that</w:t>
        <w:br w:type="textWrapping"/>
        <w:t xml:space="preserve">every interpretation which oversteps their</w:t>
        <w:br w:type="textWrapping"/>
        <w:t xml:space="preserve">measure is thereby convicted of error.</w:t>
        <w:br w:type="textWrapping"/>
        <w:t xml:space="preserve">Again, the exigencies of this passage require </w:t>
        <w:br w:type="textWrapping"/>
        <w:t xml:space="preserve">that the birth should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understood</w:t>
        <w:br w:type="textWrapping"/>
        <w:t xml:space="preserve">literally and historically, of that Birth of</w:t>
        <w:br w:type="textWrapping"/>
        <w:t xml:space="preserve">which all Christians know. And be it observed, </w:t>
        <w:br w:type="textWrapping"/>
        <w:t xml:space="preserve">that this rule of interpretation is</w:t>
        <w:br w:type="textWrapping"/>
        <w:t xml:space="preserve">no confident assertion of mine, as has been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represented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 result from the identi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use of words of the prophetic Scripture, </w:t>
        <w:br w:type="textWrapping"/>
        <w:t xml:space="preserve">spoken of Him who will not suffer</w:t>
        <w:br w:type="textWrapping"/>
        <w:t xml:space="preserve">His honour to be given to another):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her child was caught up to God and to</w:t>
        <w:br w:type="textWrapping"/>
        <w:t xml:space="preserve">his throne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after a conflict with the</w:t>
        <w:br w:type="textWrapping"/>
        <w:t xml:space="preserve">Prince of this world, who came and tried</w:t>
        <w:br w:type="textWrapping"/>
        <w:t xml:space="preserve">Him but found nothing in Him, the Son</w:t>
        <w:br w:type="textWrapping"/>
        <w:t xml:space="preserve">of the woman was taken up to heaven and</w:t>
        <w:br w:type="textWrapping"/>
        <w:t xml:space="preserve">sat on the right hand of God. Words can</w:t>
        <w:br w:type="textWrapping"/>
        <w:t xml:space="preserve">hardly be plainer than these. It surely is</w:t>
        <w:br w:type="textWrapping"/>
        <w:t xml:space="preserve">but needful to set against them, thus understood, </w:t>
        <w:br w:type="textWrapping"/>
        <w:t xml:space="preserve">the interpretation which would</w:t>
        <w:br w:type="textWrapping"/>
        <w:t xml:space="preserve">regard them as fulfilled by the “mighty</w:t>
        <w:br w:type="textWrapping"/>
        <w:t xml:space="preserve">issue of the consummated birth of a son of</w:t>
        <w:br w:type="textWrapping"/>
        <w:t xml:space="preserve">the church, a baptized emperor, to political</w:t>
        <w:br w:type="textWrapping"/>
        <w:t xml:space="preserve">supremacy in the Roman empire,” “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ited</w:t>
        <w:br w:type="textWrapping"/>
        <w:t xml:space="preserve">with the solemn publi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profession of the</w:t>
        <w:br w:type="textWrapping"/>
        <w:t xml:space="preserve">divinity of the Son of man”).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the</w:t>
        <w:br w:type="textWrapping"/>
        <w:t xml:space="preserve">‘woman fied into the wilderness, where she</w:t>
        <w:br w:type="textWrapping"/>
        <w:t xml:space="preserve">hath 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place prepared</w:t>
        <w:br w:type="textWrapping"/>
        <w:t xml:space="preserve">from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 : the source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preparation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being His command)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God, that 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subject to the verb is left indefinite. In</w:t>
        <w:br w:type="textWrapping"/>
        <w:t xml:space="preserve">ver. 14 below, it is simply passive, where</w:t>
        <w:br w:type="textWrapping"/>
        <w:t xml:space="preserve">she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nourished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may nourish her there</w:t>
        <w:br w:type="textWrapping"/>
        <w:t xml:space="preserve">for a thousand two hundred and sixty</w:t>
        <w:br w:type="textWrapping"/>
        <w:t xml:space="preserve">days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whole of this verse is anticipatory: </w:t>
        <w:br w:type="textWrapping"/>
        <w:t xml:space="preserve">the same incident being repeated</w:t>
        <w:br w:type="textWrapping"/>
        <w:t xml:space="preserve">with its details and in its own place in the</w:t>
        <w:br w:type="textWrapping"/>
        <w:t xml:space="preserve">order of the narrative below, vv. 13 ff.</w:t>
        <w:br w:type="textWrapping"/>
        <w:t xml:space="preserve">See there the comment and interpretation.</w:t>
        <w:br w:type="textWrapping"/>
        <w:t xml:space="preserve">The fact of its being here inserted by anticipation </w:t>
        <w:br w:type="textWrapping"/>
        <w:t xml:space="preserve">is very instructive as to that which</w:t>
        <w:br w:type="textWrapping"/>
        <w:t xml:space="preserve">now next follows, as not being consecutive</w:t>
        <w:br w:type="textWrapping"/>
        <w:t xml:space="preserve">in time after the flight of the woman, but</w:t>
        <w:br w:type="textWrapping"/>
        <w:t xml:space="preserve">occurring before it, and in fact referred to</w:t>
        <w:br w:type="textWrapping"/>
        <w:t xml:space="preserve">now in the prophecy as leading to that</w:t>
        <w:br w:type="textWrapping"/>
        <w:t xml:space="preserve">pursuit of the woman by the dragon, which</w:t>
        <w:br w:type="textWrapping"/>
        <w:t xml:space="preserve">led to it).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ff.]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there was war</w:t>
        <w:br w:type="textWrapping"/>
        <w:t xml:space="preserve">in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(we now enter upon a mysterious </w:t>
        <w:br w:type="textWrapping"/>
        <w:t xml:space="preserve">series of events in the world of spirits,</w:t>
        <w:br w:type="textWrapping"/>
        <w:t xml:space="preserve">with regard to which merely fragmentary</w:t>
        <w:br w:type="textWrapping"/>
        <w:t xml:space="preserve">hints are given us in the Scriptures. In</w:t>
        <w:br w:type="textWrapping"/>
        <w:t xml:space="preserve">the Old Test. we find the adversary Satan</w:t>
        <w:br w:type="textWrapping"/>
        <w:t xml:space="preserve">in heaven. In Job i.,ii., he appears before</w:t>
        <w:br w:type="textWrapping"/>
        <w:t xml:space="preserve">God as the Tempter of His saints: in Zech.</w:t>
        <w:br w:type="textWrapping"/>
        <w:t xml:space="preserve">iii, we have him accusing Joshua the high</w:t>
        <w:br w:type="textWrapping"/>
        <w:t xml:space="preserve">priest in God’s presence. Again our Lord</w:t>
        <w:br w:type="textWrapping"/>
        <w:t xml:space="preserve">in Luke x. 18 exclaims, “I beheld Satan</w:t>
        <w:br w:type="textWrapping"/>
        <w:t xml:space="preserve">as lightning fall from heaven,” where see</w:t>
        <w:br w:type="textWrapping"/>
        <w:t xml:space="preserve">note. Compare also John xii. 31. So that</w:t>
        <w:br w:type="textWrapping"/>
        <w:t xml:space="preserve">this casting down of Satan from the office</w:t>
        <w:br w:type="textWrapping"/>
        <w:t xml:space="preserve">of accuser in heaven was evidently connected </w:t>
        <w:br w:type="textWrapping"/>
        <w:t xml:space="preserve">with the great justifying work of</w:t>
        <w:br w:type="textWrapping"/>
        <w:t xml:space="preserve">redemption. His voice is heard before God</w:t>
        <w:br w:type="textWrapping"/>
        <w:t xml:space="preserve">no more: the day of acceptance in Christ</w:t>
        <w:br w:type="textWrapping"/>
        <w:t xml:space="preserve">Jesus has dawned. And his angels, those</w:t>
        <w:br w:type="textWrapping"/>
        <w:t xml:space="preserve">rebel spirits whom he led away, are cast</w:t>
        <w:br w:type="textWrapping"/>
        <w:t xml:space="preserve">down with him, into the earth, where now</w:t>
        <w:br w:type="textWrapping"/>
        <w:t xml:space="preserve">the conflict is waging during the short time</w:t>
        <w:br w:type="textWrapping"/>
        <w:t xml:space="preserve">which shall elapse between the Ascension</w:t>
        <w:br w:type="textWrapping"/>
        <w:t xml:space="preserve">and the second Advent, when he shall be</w:t>
        <w:br w:type="textWrapping"/>
        <w:t xml:space="preserve">bound. All this harmonizes together: and</w:t>
        <w:br w:type="textWrapping"/>
        <w:t xml:space="preserve">though we know no more of the matter,</w:t>
        <w:br w:type="textWrapping"/>
        <w:t xml:space="preserve">we have at least this sign that our knowedge, </w:t>
        <w:br w:type="textWrapping"/>
        <w:t xml:space="preserve">as far as it goes, is sound,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 the</w:t>
        <w:br w:type="textWrapping"/>
        <w:t xml:space="preserve">few hints given us do not, when thus interpreted, </w:t>
        <w:br w:type="textWrapping"/>
        <w:t xml:space="preserve">contradict one another, but agree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7Xa1tzdoaGkRtPSHqd9V34m6eg==">AMUW2mXHwzWNzBnBzQ61aJ6kIcMFLak+FkUB5vimL1qVJl3mRnoE1DZuZyCx/QHEDyqZHYM7i1gGARdi7q9S43tOK2Sa7LGKM4v9gJBXNHUOVkRHFEYj+cw=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