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fallen, which hath made all the nations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drink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wine of the wrath of her 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(two things are mingled: 1) the</w:t>
        <w:br w:type="textWrapping"/>
        <w:t xml:space="preserve">wine of her fornication, of which all nations have drunk, ch. xvii. 2: and 2)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wine of the wrath of God which He shall</w:t>
        <w:br w:type="textWrapping"/>
        <w:t xml:space="preserve">give her to drink, ver. 10, and ch. xvi. 19,</w:t>
        <w:br w:type="textWrapping"/>
        <w:t xml:space="preserve">‘The latter is the retribution for the former:</w:t>
        <w:br w:type="textWrapping"/>
        <w:t xml:space="preserve">the former turns into the latter: they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one and the same. The whole</w:t>
        <w:br w:type="textWrapping"/>
        <w:t xml:space="preserve">is from Jer. li. 7, 8, where Babylon is a</w:t>
        <w:br w:type="textWrapping"/>
        <w:t xml:space="preserve">cup in the Lord’s hand of which the nations</w:t>
        <w:br w:type="textWrapping"/>
        <w:t xml:space="preserve">are made to drink. This is the first</w:t>
        <w:br w:type="textWrapping"/>
        <w:t xml:space="preserve">mention of Babylon, hereafter to be so</w:t>
        <w:br w:type="textWrapping"/>
        <w:t xml:space="preserve">much spoken of, I reserve treatment of</w:t>
        <w:br w:type="textWrapping"/>
        <w:t xml:space="preserve">the interpretation till ch. xvii.: only mentioning by anticipation that Rome, pagan</w:t>
        <w:br w:type="textWrapping"/>
        <w:t xml:space="preserve">and papal, but principally papal, is intended).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{9}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another third angel followed</w:t>
        <w:br w:type="textWrapping"/>
        <w:t xml:space="preserve">them, saying with a loud voice, If any</w:t>
        <w:br w:type="textWrapping"/>
        <w:t xml:space="preserve">one worshippeth the beast and his image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above, ch. xiii. 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receiveth the</w:t>
        <w:br w:type="textWrapping"/>
        <w:t xml:space="preserve">mark on his forehead, or upon his hand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xiii. 16),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be almost redundant, introducing the latter</w:t>
        <w:br w:type="textWrapping"/>
        <w:t xml:space="preserve">portion of the sentence merely as an addition to the former, or 2] may mean, as</w:t>
        <w:br w:type="textWrapping"/>
        <w:t xml:space="preserve">well as Babylon, The former sense seems</w:t>
        <w:br w:type="textWrapping"/>
        <w:t xml:space="preserve">to me the more probable)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drink of</w:t>
        <w:br w:type="textWrapping"/>
        <w:t xml:space="preserve">the wine of the wrath of God, which is</w:t>
        <w:br w:type="textWrapping"/>
        <w:t xml:space="preserve">mingled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A.V. poured into the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p. From the almost universal custom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mixing wine with water, the common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preparing wine, putting it into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came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mingle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Hence</w:t>
        <w:br w:type="textWrapping"/>
        <w:t xml:space="preserve">the apparent contradiction in terms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  <w:br w:type="textWrapping"/>
        <w:t xml:space="preserve">[and in the Psalm below]. The figure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cup of the Lord’s wrath is found in</w:t>
        <w:br w:type="textWrapping"/>
        <w:t xml:space="preserve">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xxiv. 8,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Septuagint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version,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hand of the Lord is a cup, full</w:t>
        <w:br w:type="textWrapping"/>
        <w:t xml:space="preserve">of the mixture of pure wine... all the</w:t>
        <w:br w:type="textWrapping"/>
        <w:t xml:space="preserve">sinners of the earth shall drink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which this is evidently taken)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the enp of His anger, and shall be</w:t>
        <w:br w:type="textWrapping"/>
        <w:t xml:space="preserve">tormented with fire and brimstone in the</w:t>
        <w:br w:type="textWrapping"/>
        <w:t xml:space="preserve">presence of the [holy] angels and in the</w:t>
        <w:br w:type="textWrapping"/>
        <w:t xml:space="preserve">presence of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(seo ch. xx. 10,</w:t>
        <w:br w:type="textWrapping"/>
        <w:t xml:space="preserve">and Isa. in the reff., from which the: imagery comes, ‘The meaning is as in Luke</w:t>
        <w:br w:type="textWrapping"/>
        <w:t xml:space="preserve">xvi 23 ff, that the torments are visible</w:t>
        <w:br w:type="textWrapping"/>
        <w:t xml:space="preserve">to the angels and the Lamb): 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smoke of their torment goeth up to</w:t>
        <w:br w:type="textWrapping"/>
        <w:t xml:space="preserve">ages of 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Isa. in the reff., and</w:t>
        <w:br w:type="textWrapping"/>
        <w:t xml:space="preserve">Gen. xviii. 28, which doubtless is the</w:t>
        <w:br w:type="textWrapping"/>
        <w:t xml:space="preserve">fountain-head: also ch. xix. 3):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they have not rest (from torment) day</w:t>
        <w:br w:type="textWrapping"/>
        <w:t xml:space="preserve">and night who worship the beast and</w:t>
        <w:br w:type="textWrapping"/>
        <w:t xml:space="preserve">his image; and whoever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speaking</w:t>
        <w:br w:type="textWrapping"/>
        <w:t xml:space="preserve">collectively the solemn declaration becomes</w:t>
        <w:br w:type="textWrapping"/>
        <w:t xml:space="preserve">even more solemn by individualizing)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receives the mark of his name,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in the inference to be drawn from the</w:t>
        <w:br w:type="textWrapping"/>
        <w:t xml:space="preserve">certainty of everlasting torment to all who</w:t>
        <w:br w:type="textWrapping"/>
        <w:t xml:space="preserve">worship the beast or receive his mark :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N4ZmaJn1LwnjZ7+NqGoMYYhJ0w==">CgMxLjA4AHIhMWJJMDVia0g4bFN5TXBlUENPYWVlUkZsRnFlbmhWQlNo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