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round their breasts with golden girdles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(being in this like our Lord Himself as</w:t>
        <w:br w:type="textWrapping"/>
        <w:t xml:space="preserve">seen in vision, ch. i, 13). {7}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one from</w:t>
        <w:br w:type="textWrapping"/>
        <w:t xml:space="preserve">among the four living-beings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(appropriately to the symbolic meaning of these</w:t>
        <w:br w:type="textWrapping"/>
        <w:t xml:space="preserve">living-creatures as the representatives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notes on ch. iv. 7, 11, inasmuch as the coming plagues are to be</w:t>
        <w:br w:type="textWrapping"/>
        <w:t xml:space="preserve">inflicted on the objects of creation)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gave</w:t>
        <w:br w:type="textWrapping"/>
        <w:t xml:space="preserve">to the seven angels seven golden vials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phialé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a shallow bowl or cup,</w:t>
        <w:br w:type="textWrapping"/>
        <w:t xml:space="preserve">usually without a stand or foot, in which</w:t>
        <w:br w:type="textWrapping"/>
        <w:t xml:space="preserve">they drew out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goblet),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full of the wrath of God who liveth for</w:t>
        <w:br w:type="textWrapping"/>
        <w:t xml:space="preserve">ever and 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addition serves, as in</w:t>
        <w:br w:type="textWrapping"/>
        <w:t xml:space="preserve">ch. i, 8, to give solemnity to the fact</w:t>
        <w:br w:type="textWrapping"/>
        <w:t xml:space="preserve">related). {8}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temple was filled with</w:t>
        <w:br w:type="textWrapping"/>
        <w:t xml:space="preserve">smoke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(arising from)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glory of</w:t>
        <w:br w:type="textWrapping"/>
        <w:t xml:space="preserve">God and from His might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from His</w:t>
        <w:br w:type="textWrapping"/>
        <w:t xml:space="preserve">presence, in which His glory and His</w:t>
        <w:br w:type="textWrapping"/>
        <w:t xml:space="preserve">might were displayed. ‘The "description</w:t>
        <w:br w:type="textWrapping"/>
        <w:t xml:space="preserve">calls to mind similar ones in the Old Test.</w:t>
        <w:br w:type="textWrapping"/>
        <w:t xml:space="preserve">e.g. Ps. xviii. 8 f.; Isa, lxv. 5. See also</w:t>
        <w:br w:type="textWrapping"/>
        <w:t xml:space="preserve">below),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no one was able to enter</w:t>
        <w:br w:type="textWrapping"/>
        <w:t xml:space="preserve">into the 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(compare 1 Kings viii. 10,</w:t>
        <w:br w:type="textWrapping"/>
        <w:t xml:space="preserve">11; Exod. xl. 34, 35)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until the seven</w:t>
        <w:br w:type="textWrapping"/>
        <w:t xml:space="preserve">plagues of the seven angels should be</w:t>
        <w:br w:type="textWrapping"/>
        <w:t xml:space="preserve">finished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passages above referred to</w:t>
        <w:br w:type="textWrapping"/>
        <w:t xml:space="preserve">give the reason: because of the unapproachableness of God, when immediately</w:t>
        <w:br w:type="textWrapping"/>
        <w:t xml:space="preserve">present and working, by any created being.</w:t>
        <w:br w:type="textWrapping"/>
        <w:t xml:space="preserve">See Exod. xix. 21. When these judgments</w:t>
        <w:br w:type="textWrapping"/>
        <w:t xml:space="preserve">should be completed, then, the wrathful presence and agency of God being withdrawn,</w:t>
        <w:br w:type="textWrapping"/>
        <w:t xml:space="preserve">He might again be approached. Many other</w:t>
        <w:br w:type="textWrapping"/>
        <w:t xml:space="preserve">meanings more or less far-fetched have</w:t>
        <w:br w:type="textWrapping"/>
        <w:t xml:space="preserve">been given, but where Scripture analogy</w:t>
        <w:br w:type="textWrapping"/>
        <w:t xml:space="preserve">is so plain, the simplest is the best).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 XVI. 1—21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THE SEVEN VIALS.</w:t>
        <w:br w:type="textWrapping"/>
        <w:t xml:space="preserve">See the general remarks on ch, viii. 1 for</w:t>
        <w:br w:type="textWrapping"/>
        <w:t xml:space="preserve">all questions common to the three great</w:t>
        <w:br w:type="textWrapping"/>
        <w:t xml:space="preserve">series of visions. The following special</w:t>
        <w:br w:type="textWrapping"/>
        <w:t xml:space="preserve">particulars are here to be noticed: 1) In</w:t>
        <w:br w:type="textWrapping"/>
        <w:t xml:space="preserve">the description, ch. xvi., which first intro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duces these plagues, they are plainly called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seven plagues which are the last.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can then be no doubt here, not only</w:t>
        <w:br w:type="textWrapping"/>
        <w:t xml:space="preserve">that the series reaches on to the time of</w:t>
        <w:br w:type="textWrapping"/>
        <w:t xml:space="preserve">the end, but that the whole of it is to be</w:t>
        <w:br w:type="textWrapping"/>
        <w:t xml:space="preserve">placed close to the same time. And this</w:t>
        <w:br w:type="textWrapping"/>
        <w:t xml:space="preserve">is borne out by the particulars evolved in</w:t>
        <w:br w:type="textWrapping"/>
        <w:t xml:space="preserve">the course of the visions themselves. For</w:t>
        <w:br w:type="textWrapping"/>
        <w:t xml:space="preserve">we find that they do not in point of time</w:t>
        <w:br w:type="textWrapping"/>
        <w:t xml:space="preserve">go back, but at once take up the events of</w:t>
        <w:br w:type="textWrapping"/>
        <w:t xml:space="preserve">the former visions, and occur during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times of the sounding of the seventh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pet, when the mystery of God should be</w:t>
        <w:br w:type="textWrapping"/>
        <w:t xml:space="preserve">finished. 2) As in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 and in the</w:t>
        <w:br w:type="textWrapping"/>
        <w:t xml:space="preserve">trumpets, so here again, there is a marked</w:t>
        <w:br w:type="textWrapping"/>
        <w:t xml:space="preserve">distinction between the first four and the</w:t>
        <w:br w:type="textWrapping"/>
        <w:t xml:space="preserve">following three. As there, so here, the</w:t>
        <w:br w:type="textWrapping"/>
        <w:t xml:space="preserve">objects of the first four are the earth, the</w:t>
        <w:br w:type="textWrapping"/>
        <w:t xml:space="preserve">sea, the springs of waters, and the sun.</w:t>
        <w:br w:type="textWrapping"/>
        <w:t xml:space="preserve">After this the objects become more particularized : the throne of the beast, the</w:t>
        <w:br w:type="textWrapping"/>
        <w:t xml:space="preserve">river Euphrates, with the reservation of</w:t>
        <w:br w:type="textWrapping"/>
        <w:t xml:space="preserve">that peculiar and vag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character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seems to belong to it in all</w:t>
        <w:br w:type="textWrapping"/>
        <w:t xml:space="preserve">the three series,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As before, so now,</w:t>
        <w:br w:type="textWrapping"/>
        <w:t xml:space="preserve">there is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compendious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anticipatory</w:t>
        <w:br w:type="textWrapping"/>
        <w:t xml:space="preserve">character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several of the vials, leading us to believe that those of which this</w:t>
        <w:br w:type="textWrapping"/>
        <w:t xml:space="preserve">is not so plain, partake of this character</w:t>
        <w:br w:type="textWrapping"/>
        <w:t xml:space="preserve">also. For example, under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vial</w:t>
        <w:br w:type="textWrapping"/>
        <w:t xml:space="preserve">we find an acknowledgment of the divine</w:t>
        <w:br w:type="textWrapping"/>
        <w:t xml:space="preserve">justice in making those drink blood who</w:t>
        <w:br w:type="textWrapping"/>
        <w:t xml:space="preserve">shed the blood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prophets.</w:t>
        <w:br w:type="textWrapping"/>
        <w:t xml:space="preserve">This, there can be little doubt, points on</w:t>
        <w:br w:type="textWrapping"/>
        <w:t xml:space="preserve">to the judgment on Babylon, in whom, ch.</w:t>
        <w:br w:type="textWrapping"/>
        <w:t xml:space="preserve">xviii. 24, was found the blood of saints and</w:t>
        <w:br w:type="textWrapping"/>
        <w:t xml:space="preserve">prophets, and of all that had been slain on</w:t>
        <w:br w:type="textWrapping"/>
        <w:t xml:space="preserve">the earth, Again, under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sixth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</w:t>
        <w:br w:type="textWrapping"/>
        <w:t xml:space="preserve">the same great gathering to battle which</w:t>
        <w:br w:type="textWrapping"/>
        <w:t xml:space="preserve">is described in detail, ch. xix.17—21. And</w:t>
        <w:br w:type="textWrapping"/>
        <w:t xml:space="preserve">finally, under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compendious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anticipatory notice of the ju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 of Babylon, hereafter, ch. xvii., xviii.</w:t>
        <w:br w:type="textWrapping"/>
        <w:t xml:space="preserve">to be described in detail,—and of the great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4xYuAIYLLKHDo6tJKFNq649QXw==">CgMxLjA4AHIhMWdhaXFMY0o0d0tRWkREUXYtaTgzTlRiY0J3d2FCVEE0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