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of abominations and of the impure</w:t>
        <w:br w:type="textWrapping"/>
        <w:t xml:space="preserve">things of her 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is best</w:t>
        <w:br w:type="textWrapping"/>
        <w:t xml:space="preserve">taken altogether symbolically, and not as</w:t>
        <w:br w:type="textWrapping"/>
        <w:t xml:space="preserve">the cup in the Mass, which, however degraded by her blasphemous fiction of tran-</w:t>
        <w:br w:type="textWrapping"/>
        <w:t xml:space="preserve">substantiation, could hardly be called by</w:t>
        <w:br w:type="textWrapping"/>
        <w:t xml:space="preserve">this name, and moreover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her to the nations of the earth.</w:t>
        <w:br w:type="textWrapping"/>
        <w:t xml:space="preserve">That she should have represented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her medals as holding forth this cup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remarkable inscription, “she sits</w:t>
        <w:br w:type="textWrapping"/>
        <w:t xml:space="preserve">over the whole earth ;” see Elliott, vol. iv.</w:t>
        <w:br w:type="textWrapping"/>
        <w:t xml:space="preserve">p. 30, plate], is a judicial coincidence rather</w:t>
        <w:br w:type="textWrapping"/>
        <w:t xml:space="preserve">than a direct fulfilment),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her forehead a name written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was</w:t>
        <w:br w:type="textWrapping"/>
        <w:t xml:space="preserve">customary with harlots),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this</w:t>
        <w:br w:type="textWrapping"/>
        <w:t xml:space="preserve">word part of the name, or not? On the</w:t>
        <w:br w:type="textWrapping"/>
        <w:t xml:space="preserve">whole it seems more probable that it is.</w:t>
        <w:br w:type="textWrapping"/>
        <w:t xml:space="preserve">For though no such word would in the</w:t>
        <w:br w:type="textWrapping"/>
        <w:t xml:space="preserve">nature of things be attached to her forehead as part of her designation, so neither</w:t>
        <w:br w:type="textWrapping"/>
        <w:t xml:space="preserve">would the description which follows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Babylon the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partly to refer. But whether part</w:t>
        <w:br w:type="textWrapping"/>
        <w:t xml:space="preserve">of the name or not, the meaning will be</w:t>
        <w:br w:type="textWrapping"/>
        <w:t xml:space="preserve">the same: viz. that the title following is</w:t>
        <w:br w:type="textWrapping"/>
        <w:t xml:space="preserve">to be taken in a spiritual and an enigmatical sense : compare ch. i.20, and 2 Thess.</w:t>
        <w:br w:type="textWrapping"/>
        <w:t xml:space="preserve">ii, 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Babylon the great, the mother of</w:t>
        <w:br w:type="textWrapping"/>
        <w:t xml:space="preserve">the harlots and of the abominations of</w:t>
        <w:br w:type="textWrapping"/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 not only first and greatest</w:t>
        <w:br w:type="textWrapping"/>
        <w:t xml:space="preserve">of these, but herself the progenitress and</w:t>
        <w:br w:type="textWrapping"/>
        <w:t xml:space="preserve">origin of the rest. All spiritual fornication</w:t>
        <w:br w:type="textWrapping"/>
        <w:t xml:space="preserve">and corruption are owing to her, and to</w:t>
        <w:br w:type="textWrapping"/>
        <w:t xml:space="preserve">her example and teaching).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</w:t>
        <w:br w:type="textWrapping"/>
        <w:t xml:space="preserve">the woman drunken with the blood of the</w:t>
        <w:br w:type="textWrapping"/>
        <w:t xml:space="preserve">saints, and with the blood of the witnesses</w:t>
        <w:br w:type="textWrapping"/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Seer contemplates the</w:t>
        <w:br w:type="textWrapping"/>
        <w:t xml:space="preserve">woman, he perceives that she is drunken:</w:t>
        <w:br w:type="textWrapping"/>
        <w:t xml:space="preserve">and from what is revealed to him, and from</w:t>
        <w:br w:type="textWrapping"/>
        <w:t xml:space="preserve">her symbolic colour of blood,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assigns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cause of that intoxication).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I wondered, when I saw her, with great wonder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was the ground of the Seer’s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astonishment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One doubtless might be</w:t>
        <w:br w:type="textWrapping"/>
        <w:t xml:space="preserve">assigned, which would at once account for</w:t>
        <w:br w:type="textWrapping"/>
        <w:t xml:space="preserve">any degree of such emotion. If this woman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as he before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fled into</w:t>
        <w:br w:type="textWrapping"/>
        <w:t xml:space="preserve">the wilderness from the face of the dragon,</w:t>
        <w:br w:type="textWrapping"/>
        <w:t xml:space="preserve">“the faithful city become an harlot”</w:t>
        <w:br w:type="textWrapping"/>
        <w:t xml:space="preserve">[Isa. i. 21], he might well wonder. And</w:t>
        <w:br w:type="textWrapping"/>
        <w:t xml:space="preserve">certainly there is much in favour of such a</w:t>
        <w:br w:type="textWrapping"/>
        <w:t xml:space="preserve">supposition. It has been taken up by some</w:t>
        <w:br w:type="textWrapping"/>
        <w:t xml:space="preserve">considerable expositors, such as Auberlen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Daniel], who has argued earnestly but</w:t>
        <w:br w:type="textWrapping"/>
        <w:t xml:space="preserve">soberly for it. There is one objection to</w:t>
        <w:br w:type="textWrapping"/>
        <w:t xml:space="preserve">it, which has been made more of in this</w:t>
        <w:br w:type="textWrapping"/>
        <w:t xml:space="preserve">place than perhaps it deserves. It is, that</w:t>
        <w:br w:type="textWrapping"/>
        <w:t xml:space="preserve">in the Angel’s replication to St. John’s</w:t>
        <w:br w:type="textWrapping"/>
        <w:t xml:space="preserve">wonder, no allusion is made to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 as its principal ground. But, it may</w:t>
        <w:br w:type="textWrapping"/>
        <w:t xml:space="preserve">well be replied, this would be just what we</w:t>
        <w:br w:type="textWrapping"/>
        <w:t xml:space="preserve">might expect, if the fact of identity were</w:t>
        <w:br w:type="textWrapping"/>
        <w:t xml:space="preserve">patent.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Seer, versed in the history of</w:t>
        <w:br w:type="textWrapping"/>
        <w:t xml:space="preserve">man’s weakness and depravity, full of Old</w:t>
        <w:br w:type="textWrapping"/>
        <w:t xml:space="preserve">Test. prophetic thoughts and sayings,</w:t>
        <w:br w:type="textWrapping"/>
        <w:t xml:space="preserve">would need no solution of the fact itself:</w:t>
        <w:br w:type="textWrapping"/>
        <w:t xml:space="preserve">this would lie at the ground of his wonder,</w:t>
        <w:br w:type="textWrapping"/>
        <w:t xml:space="preserve">and of the angel’s explanation of the consequences which were to follow from it.</w:t>
        <w:br w:type="textWrapping"/>
        <w:t xml:space="preserve">Aub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rlen very properly lays stress on the</w:t>
        <w:br w:type="textWrapping"/>
        <w:t xml:space="preserve">fact, that the joint symbolism of the wilderness and the woman could not fail to call</w:t>
        <w:br w:type="textWrapping"/>
        <w:t xml:space="preserve">up in the mind of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the last occasion</w:t>
        <w:br w:type="textWrapping"/>
        <w:t xml:space="preserve">when the two occurred together: and insists that this symbol must be continuous</w:t>
        <w:br w:type="textWrapping"/>
        <w:t xml:space="preserve">throughout. Without going so far as to</w:t>
        <w:br w:type="textWrapping"/>
        <w:t xml:space="preserve">pronounce the two identical,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think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ought not to lose sight of the</w:t>
        <w:br w:type="textWrapping"/>
        <w:t xml:space="preserve">identity of symbolism in the two cases. It</w:t>
        <w:br w:type="textWrapping"/>
        <w:t xml:space="preserve">is surely meant to lie beneath the surface,</w:t>
        <w:br w:type="textWrapping"/>
        <w:t xml:space="preserve">and to teach us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lesson. We</w:t>
        <w:br w:type="textWrapping"/>
        <w:t xml:space="preserve">may see from it two prophetic truths:</w:t>
        <w:br w:type="textWrapping"/>
        <w:t xml:space="preserve">first, that the church on earth in the main</w:t>
        <w:br w:type="textWrapping"/>
        <w:t xml:space="preserve">will become apostate and faithless, compare</w:t>
        <w:br w:type="textWrapping"/>
        <w:t xml:space="preserve">Luke xviii. 8: and secondly, that while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pBpY3F5QiBgV4nXumD2cmvYLA==">CgMxLjA4AHIhMW9INWxtQTZiLWhkamRGenNWMDFYaG1ZTjZidXg1Vzgw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