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rising from the grave;—then there is an</w:t>
        <w:br w:type="textWrapping"/>
        <w:t xml:space="preserve">end of all significance in language, and</w:t>
        <w:br w:type="textWrapping"/>
        <w:t xml:space="preserve">Scripture is wiped out as a definite testimony to any thing. If the first resur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is spiritual, then so is the second,</w:t>
        <w:br w:type="textWrapping"/>
        <w:t xml:space="preserve">which I suppose none will be hardy enough</w:t>
        <w:br w:type="textWrapping"/>
        <w:t xml:space="preserve">to maintain: but if the second is literal,</w:t>
        <w:br w:type="textWrapping"/>
        <w:t xml:space="preserve">then so is the first, which in common with</w:t>
        <w:br w:type="textWrapping"/>
        <w:t xml:space="preserve">the whole primitive Church and many of</w:t>
        <w:br w:type="textWrapping"/>
        <w:t xml:space="preserve">the best modern expositors, I do maintain,</w:t>
        <w:br w:type="textWrapping"/>
        <w:t xml:space="preserve">and receive as an article of faith and hope).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{6}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xiv. 13, xix.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holy</w:t>
        <w:br w:type="textWrapping"/>
        <w:t xml:space="preserve">is he that hath part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expression</w:t>
        <w:br w:type="textWrapping"/>
        <w:t xml:space="preserve">is peculiar to St.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first resurrection: over such persons the second death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11, xxi. 8: and bear in mind what</w:t>
        <w:br w:type="textWrapping"/>
        <w:t xml:space="preserve">is said of our Lord Himself, Rom. vi. 9)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not power, but they shall be priests</w:t>
        <w:br w:type="textWrapping"/>
        <w:t xml:space="preserve">of God and of Christ, and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[shall]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reign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the)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thousand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years.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—10.]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Loosing of Satan at the end of</w:t>
        <w:br w:type="textWrapping"/>
        <w:t xml:space="preserve">the millennium : gathering together and</w:t>
        <w:br w:type="textWrapping"/>
        <w:t xml:space="preserve">destruction of the nations: final condemnation of Satan.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{7}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when the thousand years are completed, Satan shall be loosed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his</w:t>
        <w:br w:type="textWrapping"/>
        <w:t xml:space="preserve">prison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prophetic future</w:t>
        <w:br w:type="textWrapping"/>
        <w:t xml:space="preserve">is here used: but in ver. 9 the historic form</w:t>
        <w:br w:type="textWrapping"/>
        <w:t xml:space="preserve">with past tenses is resumed), {8}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shall go</w:t>
        <w:br w:type="textWrapping"/>
        <w:t xml:space="preserve">forth to deceive the nations which are in</w:t>
        <w:br w:type="textWrapping"/>
        <w:t xml:space="preserve">the four corners of 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will</w:t>
        <w:br w:type="textWrapping"/>
        <w:t xml:space="preserve">be nations on earth besides the saints reigning with Christ, who during the binding of</w:t>
        <w:br w:type="textWrapping"/>
        <w:t xml:space="preserve">Satan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quiet and willing subjects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Kingdom, but who on his being let</w:t>
        <w:br w:type="textWrapping"/>
        <w:t xml:space="preserve">loose are again subjected to his temptations, which stir them into rebellion against</w:t>
        <w:br w:type="textWrapping"/>
        <w:t xml:space="preserve">God),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Gog and Magog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Ezek.</w:t>
        <w:br w:type="textWrapping"/>
        <w:t xml:space="preserve">xxxviii. and xxix. throughout. This which</w:t>
        <w:br w:type="textWrapping"/>
        <w:t xml:space="preserve">is here prophesied is the great final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lfilment of those chapters. And the names</w:t>
        <w:br w:type="textWrapping"/>
        <w:t xml:space="preserve">Gog and Magog, taken from those, had</w:t>
        <w:br w:type="textWrapping"/>
        <w:t xml:space="preserve">been used in the rabbinical books to signify</w:t>
        <w:br w:type="textWrapping"/>
        <w:t xml:space="preserve">the nations which should in the latter days</w:t>
        <w:br w:type="textWrapping"/>
        <w:t xml:space="preserve">come up to Jerusalem against the Messiah.</w:t>
        <w:br w:type="textWrapping"/>
        <w:t xml:space="preserve">So the Jerusalem Targum on Num. xi. 27,</w:t>
        <w:br w:type="textWrapping"/>
        <w:t xml:space="preserve">“At the end of the last days, Gog and</w:t>
        <w:br w:type="textWrapping"/>
        <w:t xml:space="preserve">Magog and their armies shall go up to</w:t>
        <w:br w:type="textWrapping"/>
        <w:t xml:space="preserve">Jerusalem, and shall fall by the hands of</w:t>
        <w:br w:type="textWrapping"/>
        <w:t xml:space="preserve">Messiah the king, &amp;c.” This name Magog</w:t>
        <w:br w:type="textWrapping"/>
        <w:t xml:space="preserve">occurs Gen. x. 2, as that of a son of</w:t>
        <w:br w:type="textWrapping"/>
        <w:t xml:space="preserve">Japhet, in company with brethren whose</w:t>
        <w:br w:type="textWrapping"/>
        <w:t xml:space="preserve">names mostly belong to northern and north-eastern nations: Gomer (Kimmerians),</w:t>
        <w:br w:type="textWrapping"/>
        <w:t xml:space="preserve">Madai (Medians), Meshech (Muscovites),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With these however are joined in</w:t>
        <w:br w:type="textWrapping"/>
        <w:t xml:space="preserve">Ezek. xxxviii. 5, Persians, Ethiopians, Libyans. Josephus renders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Scythians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so Jerome: Suidas, “Persians.”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seems to be a general name for the</w:t>
        <w:br w:type="textWrapping"/>
        <w:t xml:space="preserve">northern nations, and Gog, if at least we</w:t>
        <w:br w:type="textWrapping"/>
        <w:t xml:space="preserve">may follow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analogy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Ezekiel, xxxviii.</w:t>
        <w:br w:type="textWrapping"/>
        <w:t xml:space="preserve">2,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prince)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gather them together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(well-known)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war: of whom the</w:t>
        <w:br w:type="textWrapping"/>
        <w:t xml:space="preserve">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[of them]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as the sand of the sea,</w:t>
        <w:br w:type="textWrapping"/>
        <w:t xml:space="preserve">{9}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 went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historical past</w:t>
        <w:br w:type="textWrapping"/>
        <w:t xml:space="preserve">tense is here resumed)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the breadth of</w:t>
        <w:br w:type="textWrapping"/>
        <w:t xml:space="preserve">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entirely overspread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encompassed the camp of the saints,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OfubnKi7ZLPuOwX721ASAeLnXg==">CgMxLjA4AHIhMXJiQ18xSlJxcWl4cERNWXpYTU5rVG1nQThySVpNSVV2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