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command: for we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said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re-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med immediately with the I, leaving.no</w:t>
        <w:br w:type="textWrapping"/>
        <w:t xml:space="preserve">doubt Who speaks)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saith, Write: because</w:t>
        <w:br w:type="textWrapping"/>
        <w:t xml:space="preserve">these words are faithful and true,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{6}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He said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He that sitteth upon</w:t>
        <w:br w:type="textWrapping"/>
        <w:t xml:space="preserve">the throne),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are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</w:t>
        <w:br w:type="textWrapping"/>
        <w:t xml:space="preserve">sayings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or, but 1 prefer the other,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 become the</w:t>
        <w:br w:type="textWrapping"/>
        <w:t xml:space="preserve">Alpha,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margin)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Alpha and the</w:t>
        <w:br w:type="textWrapping"/>
        <w:t xml:space="preserve">Omega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above, ch. i. 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beginning</w:t>
        <w:br w:type="textWrapping"/>
        <w:t xml:space="preserve">and 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 Unchangeable and Ever-</w:t>
        <w:br w:type="textWrapping"/>
        <w:t xml:space="preserve">lasting One, by Whom the old was and the</w:t>
        <w:br w:type="textWrapping"/>
        <w:t xml:space="preserve">new shall be, by Whom the old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new, and with it all hope and</w:t>
        <w:br w:type="textWrapping"/>
        <w:t xml:space="preserve">all promise.” De Wette).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him that</w:t>
        <w:br w:type="textWrapping"/>
        <w:t xml:space="preserve">thirsteth I will give of the fountain of</w:t>
        <w:br w:type="textWrapping"/>
        <w:t xml:space="preserve">the water of life freely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ch. vii.</w:t>
        <w:br w:type="textWrapping"/>
        <w:t xml:space="preserve">17, and reff. Isa. and John: compare also</w:t>
        <w:br w:type="textWrapping"/>
        <w:t xml:space="preserve">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tt. v. 6). {7}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conquereth shall</w:t>
        <w:br w:type="textWrapping"/>
        <w:t xml:space="preserve">inherit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glories to be</w:t>
        <w:br w:type="textWrapping"/>
        <w:t xml:space="preserve">shewn in the heavenly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</w:t>
        <w:br w:type="textWrapping"/>
        <w:t xml:space="preserve">will be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 and he shall be</w:t>
        <w:br w:type="textWrapping"/>
        <w:t xml:space="preserve">to me a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will be the full perform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ance to the sons of God of the promise in</w:t>
        <w:br w:type="textWrapping"/>
        <w:t xml:space="preserve">2 Kings vii. 14: which being first made to</w:t>
        <w:br w:type="textWrapping"/>
        <w:t xml:space="preserve">Solomon, received its chief fulfilment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great Son of David and of God [Heb.</w:t>
        <w:br w:type="textWrapping"/>
        <w:t xml:space="preserve">i,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now in Him to them that 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is), 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the cowardly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contrast</w:t>
        <w:br w:type="textWrapping"/>
        <w:t xml:space="preserve">to them that conquer: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drawers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" of Heb. x. 38: those who shrink</w:t>
        <w:br w:type="textWrapping"/>
        <w:t xml:space="preserve">timidly from the conflict),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 the unbe-</w:t>
        <w:br w:type="textWrapping"/>
        <w:t xml:space="preserve">lievers, and the polluted with abomina-</w:t>
        <w:br w:type="textWrapping"/>
        <w:t xml:space="preserve">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(those who have partaken of the</w:t>
        <w:br w:type="textWrapping"/>
        <w:t xml:space="preserve">abominations in ch, xvii, 4,—of idolatries,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murderers, and fornicators, and</w:t>
        <w:br w:type="textWrapping"/>
        <w:t xml:space="preserve">sorcerers, and idolaters, and all the false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all liars),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lake that burneth with fire and brim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stone, which is the second 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reff.).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9—XXI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particular deserip-</w:t>
        <w:br w:type="textWrapping"/>
        <w:t xml:space="preserve">tion of the heavenly Jerusalem.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{9}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there came one of the seven angels which</w:t>
        <w:br w:type="textWrapping"/>
        <w:t xml:space="preserve">had the seven vials,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angels,</w:t>
        <w:br w:type="textWrapping"/>
        <w:t xml:space="preserve">however strange it may seem: but thus it</w:t>
        <w:br w:type="textWrapping"/>
        <w:t xml:space="preserve">necessarily is in the ancient original text)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full of the seven last plagues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(one of</w:t>
        <w:br w:type="textWrapping"/>
        <w:t xml:space="preserve">these angels had before shewn the Apostle</w:t>
        <w:br w:type="textWrapping"/>
        <w:t xml:space="preserve">the great harlot, ch. xvii.1. The contrast</w:t>
        <w:br w:type="textWrapping"/>
        <w:t xml:space="preserve">to that vision is maintained throughout</w:t>
        <w:br w:type="textWrapping"/>
        <w:t xml:space="preserve">these opening verses),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talked with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oLSqCCMonbc8jgAxHdgD+2/hMA==">CgMxLjA4AHIhMWprLUNoVXY4TkJGZXNMMXFDOUNyeERMOUg2RjM0Yjhi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