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 the root and the race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offspring,</w:t>
        <w:br w:type="textWrapping"/>
        <w:t xml:space="preserve">as A. 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David, the bright morning star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brings in the everlasting</w:t>
        <w:br w:type="textWrapping"/>
        <w:t xml:space="preserve">day).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{17}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churches, and in</w:t>
        <w:br w:type="textWrapping"/>
        <w:t xml:space="preserve">the prophets)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Bride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Church</w:t>
        <w:br w:type="textWrapping"/>
        <w:t xml:space="preserve">herself)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vi. 1,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.)?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let him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of</w:t>
        <w:br w:type="textWrapping"/>
        <w:t xml:space="preserve">the Spirit and Bride)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 Come: and let</w:t>
        <w:br w:type="textWrapping"/>
        <w:t xml:space="preserve">him that thirsteth come: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will, take the water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life freely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verse is best understood as a reply</w:t>
        <w:br w:type="textWrapping"/>
        <w:t xml:space="preserve">Of the Apostle to our Lord’s previous</w:t>
        <w:br w:type="textWrapping"/>
        <w:t xml:space="preserve">words).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18—20.]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Final solemn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Apostle. {18}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emphatic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testify to every</w:t>
        <w:br w:type="textWrapping"/>
        <w:t xml:space="preserve">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heareth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sayings of the prophecy of this book,</w:t>
        <w:br w:type="textWrapping"/>
        <w:t xml:space="preserve">If any one ad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added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them,</w:t>
        <w:br w:type="textWrapping"/>
        <w:t xml:space="preserve">God shall add to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upon him,</w:t>
        <w:br w:type="textWrapping"/>
        <w:t xml:space="preserve">as he has laid his own additions upon</w:t>
        <w:br w:type="textWrapping"/>
        <w:t xml:space="preserve">them: the verb being from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vii. 15,</w:t>
        <w:br w:type="textWrapping"/>
        <w:t xml:space="preserve">where the plagues of Egypt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threatened</w:t>
        <w:br w:type="textWrapping"/>
        <w:t xml:space="preserve">to the Israelites in case of their diso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edience)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plagues which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written 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 this book: {19}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if any one shall take</w:t>
        <w:br w:type="textWrapping"/>
        <w:t xml:space="preserve">away from the sayings of the book of</w:t>
        <w:br w:type="textWrapping"/>
        <w:t xml:space="preserve">this prophecy, God shall take away his</w:t>
        <w:br w:type="textWrapping"/>
        <w:t xml:space="preserve">portion from the tree of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(strike out</w:t>
        <w:br w:type="textWrapping"/>
        <w:t xml:space="preserve">his portion from the aggregate of those of</w:t>
        <w:br w:type="textWrapping"/>
        <w:t xml:space="preserve">which the whole participation of that tree</w:t>
        <w:br w:type="textWrapping"/>
        <w:t xml:space="preserve">is made up),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out of the holy city,</w:t>
        <w:br w:type="textWrapping"/>
        <w:t xml:space="preserve">which are written in this book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Deut.</w:t>
        <w:br w:type="textWrapping"/>
        <w:t xml:space="preserve">as before. The adding and taking away</w:t>
        <w:br w:type="textWrapping"/>
        <w:t xml:space="preserve">are in the application and reception in the</w:t>
        <w:br w:type="textWrapping"/>
        <w:t xml:space="preserve">heart: and so it is not a mere formal threat</w:t>
        <w:br w:type="textWrapping"/>
        <w:t xml:space="preserve">to the copier of the book. All must be received and realized. This is at least an</w:t>
        <w:br w:type="textWrapping"/>
        <w:t xml:space="preserve">awful warning both to those who despise</w:t>
        <w:br w:type="textWrapping"/>
        <w:t xml:space="preserve">and neglect this book, and to those who</w:t>
        <w:br w:type="textWrapping"/>
        <w:t xml:space="preserve">add to it by irrelevant and trifling interpretations).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20, 21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FINAL ASSURANCES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REPLY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 Apostle on behalf of</w:t>
        <w:br w:type="textWrapping"/>
        <w:t xml:space="preserve">the 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BENEDICTION. {20}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who</w:t>
        <w:br w:type="textWrapping"/>
        <w:t xml:space="preserve">testifieth these things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Lord Jesus)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saith, Yea, I come quickly. Amen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reply of the Apostle, not the conclusion of our Lord’s saying),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Come, Lord</w:t>
        <w:br w:type="textWrapping"/>
        <w:t xml:space="preserve">Jesus,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c80dW6katbmKELUDLh3gIQ6dVA==">CgMxLjA4AHIhMWppNHdfVEIwWV9IamJSTTBSVTRkaFlaWFU0ejFoV3ZQ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