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26—83.                        ST.  MATTHEW.                                   33                  </w:t>
        <w:br/>
        <w:t xml:space="preserve">                                                                                                            </w:t>
        <w:br/>
        <w:t xml:space="preserve">          and  cast it from   thee:  for it is profitable  for  thee  that  one                             </w:t>
        <w:br/>
        <w:t xml:space="preserve">          of  thy  members     should   perish,  and   not   that  thy   whole                              </w:t>
        <w:br/>
        <w:t xml:space="preserve">          body  should   be  cast  into  hell.   80 And   if thy   right  hand                              </w:t>
        <w:br/>
        <w:t xml:space="preserve">          offend  thee, cut  it off, and cast  it from   thee:  for  it is pro-                             </w:t>
        <w:br/>
        <w:t xml:space="preserve">          fitable for thee  that  one  of thy  members    should   perish, and                              </w:t>
        <w:br/>
        <w:t xml:space="preserve">          not  that thy  whole   body  should   be cast  into hell.                                         </w:t>
        <w:br/>
        <w:t xml:space="preserve">             81 It hath  been  said,  Whosoever     shall put  away   his wife, 'Dz°s,3%1-                  </w:t>
        <w:br/>
        <w:t xml:space="preserve">          let him  give  her a writing   of divorcement:     8? but I say unto                              </w:t>
        <w:br/>
        <w:t xml:space="preserve">          you,  * That   whosoever    shall put   away   his wife, saving   for *chz&lt;%                      </w:t>
        <w:br/>
        <w:t xml:space="preserve">          the  cause  of  fornication,  causeth   her  to commit    adultery  :                             </w:t>
        <w:br/>
        <w:t xml:space="preserve">          and  whosoever    shall marry   her that  is divorced   committeth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adultery.                   D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33 Again,  ye  have  heard   that  it hath  been   said by  them                               </w:t>
        <w:br/>
        <w:t xml:space="preserve">                                                                                                            </w:t>
        <w:br/>
        <w:t xml:space="preserve">          considerations the truest self-interest,— tainly it      appear, from the literal                 </w:t>
        <w:br/>
        <w:t xml:space="preserve">          it is profitable for      See ch. xviii. meaning  of  our    Lord’s      that it                  </w:t>
        <w:br/>
        <w:t xml:space="preserve">          8, 9, and                                should not  be allowed:  for if by such                  </w:t>
        <w:br/>
        <w:t xml:space="preserve">            $1, 82.] Turep exampiE.    The law of  divorce the marriage  be altogether dis-                 </w:t>
        <w:br/>
        <w:t xml:space="preserve">          divorce. See note  ch. xix.7—9.  Light-  solved, how can  the woman      said to                  </w:t>
        <w:br/>
        <w:t xml:space="preserve">          foot gives form of   “writing of         commit  adultery by a second marriage ?                  </w:t>
        <w:br/>
        <w:t xml:space="preserve">         ment”  which was  a divorcement a mensd   or how will St. Paul’s precept  Cor. vii.                </w:t>
        <w:br/>
        <w:t xml:space="preserve">         et  thoro, and placed  the woman   abso-  11) find place for stating   as St. Paul                 </w:t>
        <w:br/>
        <w:t xml:space="preserve">         lutely in her own power, to marry whom    does, prefaced by the words “not J, but                  </w:t>
        <w:br/>
        <w:t xml:space="preserve">         she pleased. In  Deut. xxiv.  the allow-  the Lord,” it must be understood,   has                  </w:t>
        <w:br/>
        <w:t xml:space="preserve">         able reason of divorce is ‘some unclean-  been tuken, as        to this     verse,                 </w:t>
        <w:br/>
        <w:t xml:space="preserve">         ness.’ This the disciples of Shammai in-  or rather (see    there) to ch. xix. ff.,                </w:t>
        <w:br/>
        <w:t xml:space="preserve">         terpreted only of        ; those of       and consequently can only       fornica-                 </w:t>
        <w:br/>
        <w:t xml:space="preserve">         of any thing which amounted  to unclean-  tion as the      Besides which,   tenor                  </w:t>
        <w:br/>
        <w:t xml:space="preserve">         ness in the eyes of the husband.          of our Lord’s teaching other  places                     </w:t>
        <w:br/>
        <w:t xml:space="preserve">         82.) fornication mnst be  taken to mean   above) seems to set before  the state of                 </w:t>
        <w:br/>
        <w:t xml:space="preserve">         sin, not only      marriage, but after it marriage as absolutely         as such,                  </w:t>
        <w:br/>
        <w:t xml:space="preserve">         also, in wider sense,  including          however he may  sanction the expulsion                   </w:t>
        <w:br/>
        <w:t xml:space="preserve">         likewise. In the similar places,     x.   mensd et thoro of  unfaithful    Those                   </w:t>
        <w:br/>
        <w:t xml:space="preserve">         11;  Luke xvi. 18,    exception does not  who defend the other   suppose divorced                  </w:t>
        <w:br/>
        <w:t xml:space="preserve">         occur;  see however our ch. xix. 9. The  is mean, unlawfully divorced, not for                     </w:t>
        <w:br/>
        <w:t xml:space="preserve">         figurative senses fornication cannot be   nication: and certainly   is not impro-                  </w:t>
        <w:br/>
        <w:t xml:space="preserve">         admissible here, as the law  one having   of oaths.   may  well leave a matter in”                 </w:t>
        <w:br/>
        <w:t xml:space="preserve">         reference to a         point actual life; doubt, of which Augustine ascertained                    </w:t>
        <w:br/>
        <w:t xml:space="preserve">         and  this, its aim and end, restricts    it was so obscure, that  That either side                 </w:t>
        <w:br/>
        <w:t xml:space="preserve">         meaning  to that kind of fornication im-  held all those     sot to be binding, in                 </w:t>
        <w:br/>
        <w:t xml:space="preserve">         mediately applicable to the case. Other-  which the sacred name  of God  did not                   </w:t>
        <w:br/>
        <w:t xml:space="preserve">         wise this one strictly guarded exception  directly occur     Philo and  Lightfoot                  </w:t>
        <w:br/>
        <w:t xml:space="preserve">         would  give indefinite and universal      cited in my Gr. Test.  A stress is  be                   </w:t>
        <w:br/>
        <w:t xml:space="preserve">         tude.      causeth her to commit  adal-  laid on  this technical distinction the                   </w:t>
        <w:br/>
        <w:t xml:space="preserve">         tery] viz. by her second marriuge, thus  quotation made   by our  Lord;  and  we                   </w:t>
        <w:br/>
        <w:t xml:space="preserve">         put within her power.       and whoso-   must   understand  as belonging  to the                   </w:t>
        <w:br/>
        <w:t xml:space="preserve">         ever] How  fur the marriage of the inno- quotation, ‘   whatever thou shalt swear                  </w:t>
        <w:br/>
        <w:t xml:space="preserve">         cent party after separation (on account  not  to the Lord  may   be transgressed.’                 </w:t>
        <w:br/>
        <w:t xml:space="preserve">         of fornication) is        by this or the  (2) Then our Lord  passes so far beyond                  </w:t>
        <w:br/>
        <w:t xml:space="preserve">         similar        ch. xix. 9, is a weighty  this rule,    He lays down (including in                  </w:t>
        <w:br/>
        <w:t xml:space="preserve">         and  di    ¢ question.  By  the Roman     it the understanding that all     must,                  </w:t>
        <w:br/>
        <w:t xml:space="preserve">         Church  such marriage is strictly         be kept jf      for that    are all                      </w:t>
        <w:br/>
        <w:t xml:space="preserve">         den, and the authority  A     tine much                                                            </w:t>
        <w:br/>
        <w:t xml:space="preserve">         cited, who strongly       this view, but                                                           </w:t>
        <w:br/>
        <w:t xml:space="preserve">         not without misgivings later in life.                                                              </w:t>
        <w:br/>
        <w:t xml:space="preserve">         the other hand, the Protestant and Greek                                                           </w:t>
        <w:br/>
        <w:t xml:space="preserve">         ae        ae     such  marriage.   Cer-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