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388                           ST.  MATTHEW.                                  VI.             </w:t>
        <w:br/>
        <w:t xml:space="preserve">                           and  thy  Father   which   seeth   in secret  [fhimse/f]    shall re-            </w:t>
        <w:br/>
        <w:t xml:space="preserve">                                                                                                            </w:t>
        <w:br/>
        <w:t xml:space="preserve">                           ward  thee   [f openly].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5 And   when    &amp; thou  prayest,   thou   shalt  not  be   as  the            </w:t>
        <w:br/>
        <w:t xml:space="preserve">                           hypocrites   are:   for  they   love   to  pray   standing    in  the            </w:t>
        <w:br/>
        <w:t xml:space="preserve">                           synagogues    and   in  the  corners   of  the  streets,  that  they             </w:t>
        <w:br/>
        <w:t xml:space="preserve">                           may    be  seen   of  men.      Verily   I  say   unto   you,   They             </w:t>
        <w:br/>
        <w:t xml:space="preserve">                                                                                                            </w:t>
        <w:br/>
        <w:t xml:space="preserve">                           have   their  reward.    © But   thou,  when   thou   prayest,  enter            </w:t>
        <w:br/>
        <w:t xml:space="preserve">                           into   thy   closet,  and   when    thou    hast   shut   thy   door,            </w:t>
        <w:br/>
        <w:t xml:space="preserve">                           pray   to  thy  Father   which    is in  secret;   and  thy   Father             </w:t>
        <w:br/>
        <w:t xml:space="preserve">                a Lake v.14 which  seeth  in secret  shall  ‘reward   thee  [f openly].   7  But            </w:t>
        <w:br/>
        <w:t xml:space="preserve">                                                                                                            </w:t>
        <w:br/>
        <w:t xml:space="preserve">                ckoles..%  when    ye  pray,  ‘use   not  vain   repetitions,  as  the  heathen             </w:t>
        <w:br/>
        <w:t xml:space="preserve">                ‘xyes  rl.  do:  ‘for   they  think   that  they   shall  be  heard   for  their            </w:t>
        <w:br/>
        <w:t xml:space="preserve">                           much    speaking.    8 Be  not  ye  therefore  like unto  them:    for           </w:t>
        <w:br/>
        <w:t xml:space="preserve">                           your   Father   knoweth    what   things  ye  have   need  of, before            </w:t>
        <w:br/>
        <w:t xml:space="preserve">                                                                                                            </w:t>
        <w:br/>
        <w:t xml:space="preserve">                slukex.3   ve  ask  him.    9 After  this  manner   therefore   pray  ye:  ®Our             </w:t>
        <w:br/>
        <w:t xml:space="preserve">                                                                                                            </w:t>
        <w:br/>
        <w:t xml:space="preserve">                                 f omit.                                                                    </w:t>
        <w:br/>
        <w:t xml:space="preserve">                                  &amp; some old authorities     “ye pray, ye shall   be.”                      </w:t>
        <w:br/>
        <w:t xml:space="preserve">                                                                                                            </w:t>
        <w:br/>
        <w:t xml:space="preserve">                       4. openly] before men and angels ; desire of faith,  because it is  such a           </w:t>
        <w:br/>
        <w:t xml:space="preserve">                 at the resurrection the just.            length, has been such a nwmber of  times          </w:t>
        <w:br/>
        <w:t xml:space="preserve">                   5-15)   SECOND    EXAMPLE.    Prayer.  repeated.  The repetitions  Paternosters          </w:t>
        <w:br/>
        <w:t xml:space="preserve">                         . standing] No  stress must  be  and Ave Marias  in the Romish Church, as          </w:t>
        <w:br/>
        <w:t xml:space="preserve">                 laid on this    as implying ostentation  practised by them, are tn direct                  </w:t>
        <w:br/>
        <w:t xml:space="preserve">                 for it   the ordinary posture of prayer. of this precept the sumber of repetitions         </w:t>
        <w:br/>
        <w:t xml:space="preserve">                See  1 Sam. i. 26: 1  Ki  viii. 22.    eo being prescribed, and the efficacy of the         </w:t>
        <w:br/>
        <w:t xml:space="preserve">                 command  in Mark (xi. 26) runs,      ye  performance  made to depend  on it. But           </w:t>
        <w:br/>
        <w:t xml:space="preserve">                 stand praying .. .”   also Luke xviii.   the repetition of   Lord’s Prayer in the          </w:t>
        <w:br/>
        <w:t xml:space="preserve">                 18.  Indeed, of the positions of prayer, Liturgy of the Church  of England is not          </w:t>
        <w:br/>
        <w:t xml:space="preserve">                 considering the     kneeling would have  a  violation of it,   that of the Kyrie           </w:t>
        <w:br/>
        <w:t xml:space="preserve">                 been the more  singular and savouring of Eleison, because it is not the number of          </w:t>
        <w:br/>
        <w:t xml:space="preserve">                 ostentation, The synagogues were places  these which is the object,  each has its          </w:t>
        <w:br/>
        <w:t xml:space="preserve">                 of prayer; 8o that, as Theophylact, it is appropriate place and  reason  in  that          </w:t>
        <w:br/>
        <w:t xml:space="preserve">                 not  the place which  matters, but  the  which  is pre-eminently a reasonable ser-         </w:t>
        <w:br/>
        <w:t xml:space="preserve">                 manner  and  intent.      6. enter, d&amp;c.] vice. Our  Lord was  also denouncing  a          </w:t>
        <w:br/>
        <w:t xml:space="preserve">                 Both  Chrysostom and  Augustine caution   Jewish error. Lightfoot quotes from the          </w:t>
        <w:br/>
        <w:t xml:space="preserve">                 us against taking  this merely literally: Babbinical writings, “very    one  who           </w:t>
        <w:br/>
        <w:t xml:space="preserve">                 and warn  us, as above,    there may      Pett ee    prayer,  is heard.”                   </w:t>
        <w:br/>
        <w:t xml:space="preserve">                 ostentation even in the     chamber, as   9—18.]  Tar    Lorp’s Prayer.                    </w:t>
        <w:br/>
        <w:t xml:space="preserve">                 there may  be the  avoiding of it in the  9.] There is    elender proof of what is         </w:t>
        <w:br/>
        <w:t xml:space="preserve">                 open  church.       7.) On  the original  often asserted,    our Lord took nearly          </w:t>
        <w:br/>
        <w:t xml:space="preserve">                 meaning  of the word rendered “use vain   the whole  of this prayer from existing          </w:t>
        <w:br/>
        <w:t xml:space="preserve">                 repetitions,”   in my Gr. Test.  Taking   Jewish formals.  Not that such a view of         </w:t>
        <w:br/>
        <w:t xml:space="preserve">                 the word  in its largest meaning,    of   the matter would contain in it any thing         </w:t>
        <w:br/>
        <w:t xml:space="preserve">                 saying things irrelevant and senseless,   irreverent or objectionable;   if  piops         </w:t>
        <w:br/>
        <w:t xml:space="preserve">                 may  well include  the various     con-   Jews had framed such petitions,  Lord,           </w:t>
        <w:br/>
        <w:t xml:space="preserve">                 tended for.   What  is forbidden is not   who  came to fulfil     thing that was           </w:t>
        <w:br/>
        <w:t xml:space="preserve">                 much   praying, ed   our Lord   Himself  fen   under the Old Covenant, might, in a         </w:t>
        <w:br/>
        <w:t xml:space="preserve">                   seed whole nights in prayer: not pray-   igher sense and spiritual         have          </w:t>
        <w:br/>
        <w:t xml:space="preserve">                 Tig in the same coords,  this He da  ta   recommended  the same forms to   His             </w:t>
        <w:br/>
        <w:t xml:space="preserve">                 the very intensity of His agony at Geth-  ciples. But such does not appear to have         </w:t>
        <w:br/>
        <w:t xml:space="preserve">                 semane;  but  the  making  number   and   been the fact. Lightfoot       only the          </w:t>
        <w:br/>
        <w:t xml:space="preserve">                 length a point  of observance, and ima-   most general common-place  parallels for         </w:t>
        <w:br/>
        <w:t xml:space="preserve">                 gini   that  prayer will be  heard, not   the petitions,    the Rabbinical books.          </w:t>
        <w:br/>
        <w:t xml:space="preserve">                 because it is  genuine expression of the        With  regard  to the prayer itself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