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58                    ‘       ST.  MATTHEW.                          VIII.   34.             </w:t>
        <w:br/>
        <w:t xml:space="preserve">                                                                                                            </w:t>
        <w:br/>
        <w:t xml:space="preserve">                          was   befallen  to  the  possessed    of the  devils.   %4 And,   be-             </w:t>
        <w:br/>
        <w:t xml:space="preserve">                          hold,  the whole   city  came   out   to  meet   Jesus:   and   when              </w:t>
        <w:br/>
        <w:t xml:space="preserve">                                                                                                            </w:t>
        <w:br/>
        <w:t xml:space="preserve">               hsee Dent. they   saw  him,   they  " besought   him   that  he  would   depart              </w:t>
        <w:br/>
        <w:t xml:space="preserve">                1    Kh   out  of their coasts.   IX.   1 And   he  entered  into  a ship, and              </w:t>
        <w:br/>
        <w:t xml:space="preserve">                xvit,     passed  over,  and  came   into his own   city.                                   </w:t>
        <w:br/>
        <w:t xml:space="preserve">                Luke v.8.                                                                                   </w:t>
        <w:br/>
        <w:t xml:space="preserve">                Acts xvi.    2 And,  behold,   they  brought   to  him   a  man   sick  of  the             </w:t>
        <w:br/>
        <w:t xml:space="preserve">                          palsy,  lying  on  a  bed:   and   Jesus   seeing  their  faith  said             </w:t>
        <w:br/>
        <w:t xml:space="preserve">                          unto   the  sick of  the  palsy;    Son,  be  of good   cheer;   thy              </w:t>
        <w:br/>
        <w:t xml:space="preserve">                          sins be  forgiven   [® thee].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83 And, behold,   certain  of  the  scribes  said  within  them-               </w:t>
        <w:br/>
        <w:t xml:space="preserve">               ic.zil%.   selves,  This   man    blasphemeth.      4 And    Jesus   ‘knowing    -           </w:t>
        <w:br/>
        <w:t xml:space="preserve">                Luke vi.  their  thoughts    said,  Wherefore     think    ye  evil   in  your              </w:t>
        <w:br/>
        <w:t xml:space="preserve">                see Ps.   hearts?    5 For  whether    is easier, to  say, Thy   sins  be  for-             </w:t>
        <w:br/>
        <w:t xml:space="preserve">                oxxxix.                                                                                     </w:t>
        <w:br/>
        <w:t xml:space="preserve">                                                    © omit.                                                 </w:t>
        <w:br/>
        <w:t xml:space="preserve">               We  may   thus conceive that  the same   man, who  was at least a consenting                 </w:t>
        <w:br/>
        <w:t xml:space="preserve">               animal and sensual soul in the     may   to the bold step which they took. These             </w:t>
        <w:br/>
        <w:t xml:space="preserve">               be receptive of similar demoniacal influ- words are common   to the  three Evan-             </w:t>
        <w:br/>
        <w:t xml:space="preserve">               ence. But  with  this weighty difference geliste, as also “thy sine be forgiven.”            </w:t>
        <w:br/>
        <w:t xml:space="preserve">               that whereas in    there is  individual,         Neander  has some  excellent re-            </w:t>
        <w:br/>
        <w:t xml:space="preserve">               immortal spirit, which alone belo   his  marks  on this man’s  disease. Either it            </w:t>
        <w:br/>
        <w:t xml:space="preserve">               personality and deliberative       rea-  was  the natural consequence of      in-            </w:t>
        <w:br/>
        <w:t xml:space="preserve">               son, and there was  ever in him, as we   dulgence, or by its means the feeling of            </w:t>
        <w:br/>
        <w:t xml:space="preserve">               have seen, a        and a protest        sit       and  guilt was  more  strongly            </w:t>
        <w:br/>
        <w:t xml:space="preserve">               ay  ti   t   power;   oppressed soul,    aroused  in him, and  he recognized the             </w:t>
        <w:br/>
        <w:t xml:space="preserve">                       calling    against the usurper—  misery of  his disease as the                       </w:t>
        <w:br/>
        <w:t xml:space="preserve">               in  we    not be thee case    the brute, of his sins. At  all events spiritual               </w:t>
        <w:br/>
        <w:t xml:space="preserve">               in whom   this personality and reflective bodily pain seem to have been connected            </w:t>
        <w:br/>
        <w:t xml:space="preserve">               consciousness is         And  the result and  interchanged within  him, and  the             </w:t>
        <w:br/>
        <w:t xml:space="preserve">               in the text        our view; for as soon former  to  have  received accession of             </w:t>
        <w:br/>
        <w:t xml:space="preserve">               as the demons enter into the swine,      strength from the presence of the latter.           </w:t>
        <w:br/>
        <w:t xml:space="preserve">               ferocity,      no self-conserving        Schleiermacher supposes the     of these            </w:t>
        <w:br/>
        <w:t xml:space="preserve">               as in the case  man, impels them  head-  bearers to have          in the prospect            </w:t>
        <w:br/>
        <w:t xml:space="preserve">               long to their    destruction.      84.)  of our  Lord’s speedy departure thence ;            </w:t>
        <w:br/>
        <w:t xml:space="preserve">               This request,     is related by all      but, as Neander observes,  do not know              </w:t>
        <w:br/>
        <w:t xml:space="preserve">               Evangelists, was probably not from hu-   enough of the paralytic’s    state to be            </w:t>
        <w:br/>
        <w:t xml:space="preserve">               mility, but for   the miraculous  powers able to say whether there may not  have             </w:t>
        <w:br/>
        <w:t xml:space="preserve">               of our Lord should work them      more   been some  cause for it in the man him-             </w:t>
        <w:br/>
        <w:t xml:space="preserve">               worldly loss.   the additional           self.      4. knowing]  lit.,                       </w:t>
        <w:br/>
        <w:t xml:space="preserve">               of this miracle, Mark  v. 16,     —20:   by the spiritual     indwelling in Him:             </w:t>
        <w:br/>
        <w:t xml:space="preserve">               Luke v    5, and notes.     IX. 1] Cer-  See Jobn  ii. 24, 25.  No  other  inter-            </w:t>
        <w:br/>
        <w:t xml:space="preserve">               tainly this verse      be the sequel of  pretation of such passages is admissible.           </w:t>
        <w:br/>
        <w:t xml:space="preserve">               the history  the last chapter. It is        Mark’s  expression, “         in his             </w:t>
        <w:br/>
        <w:t xml:space="preserve">               connected with the miracle following ;—  spirit,” is more precise and conclusive.            </w:t>
        <w:br/>
        <w:t xml:space="preserve">               which is placed by St.     at a different From wherefore to thine     is common              </w:t>
        <w:br/>
        <w:t xml:space="preserve">               time, but with the indefinite            (nearly verbatim)  the three Evangelists.           </w:t>
        <w:br/>
        <w:t xml:space="preserve">               of “it came to pass om  a certain day.”        5.] “In our Lord’s        it must             </w:t>
        <w:br/>
        <w:t xml:space="preserve">                     his own  city] Capernaum,  where   be carefully noted,    He does not ask,             </w:t>
        <w:br/>
        <w:t xml:space="preserve">              our Lord now  dwelt: cf. ch.  18.         which is easiest, forgive sins, to raise            </w:t>
        <w:br/>
        <w:t xml:space="preserve">              2—8.]    HBaLInG   OF  A PARALYTIO   aT   @ sick man—for  it could not be affirmed            </w:t>
        <w:br/>
        <w:t xml:space="preserve">              CareRNauM.    Mark ii. 1—12: Luke  v. 17  that that of forgiving  easier than this -          </w:t>
        <w:br/>
        <w:t xml:space="preserve">              —26,   in both of which  the account  is  of healing—but, which is easiest, claim             </w:t>
        <w:br/>
        <w:t xml:space="preserve">              more  particular.        2. their faith]  this power or that, to say, Thy sins be             </w:t>
        <w:br/>
        <w:t xml:space="preserve">              Namely,  in letting him down through the  forgiven thee,  to say, Arise and walk ?            </w:t>
        <w:br/>
        <w:t xml:space="preserve">              roof, because the whole house and space   That (i.e.   former) is       and I will            </w:t>
        <w:br/>
        <w:t xml:space="preserve">              round the door was full,    ii. 4         now prove my  right to say it, by saying            </w:t>
        <w:br/>
        <w:t xml:space="preserve">              their must be supposed to include  sick   with effect and with an outward  conse-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