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23—29.                       ST.   MATTHEW.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tell you in  darkness,   that speak   ye  in  light:  and   what  ye                             </w:t>
        <w:br/>
        <w:t xml:space="preserve">           hear in  the ear, that  preach  ye  upon   the housetops.    %8 And                              </w:t>
        <w:br/>
        <w:t xml:space="preserve">          7fear   not  them   which   kill the  body,   but  are  not   able  to 7%  yii1%                  </w:t>
        <w:br/>
        <w:t xml:space="preserve">           kill the soul:  but   rather  fear  him  which   is able to  destroy   iit. '**                  </w:t>
        <w:br/>
        <w:t xml:space="preserve">                                                                                                            </w:t>
        <w:br/>
        <w:t xml:space="preserve">           both  soul  and  body   in  hell.   29 Are  not two   sparrows  sold                             </w:t>
        <w:br/>
        <w:t xml:space="preserve">                                                                                                            </w:t>
        <w:br/>
        <w:t xml:space="preserve">           sent you’ (ch. xiii,           27.) An   the Almighty dispenser of life and death                </w:t>
        <w:br/>
        <w:t xml:space="preserve">           expansion of  the duty of freeness and   both temporal  and   eternal, seeing also               </w:t>
        <w:br/>
        <w:t xml:space="preserve">           boldness of speech implied  in the last  that Satan is ever represented  the con-                </w:t>
        <w:br/>
        <w:t xml:space="preserve">           verse. The words may bear two meanings : demned  of God, not one able  destroy, I                </w:t>
        <w:br/>
        <w:t xml:space="preserve">           either (1) that which Chrysostom   gives, must hold by the     ral interpretation,               </w:t>
        <w:br/>
        <w:t xml:space="preserve">           taking the expressions relatively, His   and believe that both    and in Luke xii.               </w:t>
        <w:br/>
        <w:t xml:space="preserve">           speaking to them  only, and  in a little 8—7  our Heavenly  Father is intended,                  </w:t>
        <w:br/>
        <w:t xml:space="preserve">           corner of Palestine,  compared with the  the right object of our fear. As to this                </w:t>
        <w:br/>
        <w:t xml:space="preserve">           subsequent publicity  the Word;  or   (2) being inconsistent    the  character in                </w:t>
        <w:br/>
        <w:t xml:space="preserve">          as this part of the discourse          6  which He  is brought before  in the next                </w:t>
        <w:br/>
        <w:t xml:space="preserve">             ture  princi) , the     speaking may   verse, the very  change  of meaning  in                 </w:t>
        <w:br/>
        <w:t xml:space="preserve">          ces   fhe see     Gestion which our Lord  “fear”  would  lead the mind  on, out of                </w:t>
        <w:br/>
        <w:t xml:space="preserve">           would  hold with them  hereafter by His  the  terror before spoken  of, into that                </w:t>
        <w:br/>
        <w:t xml:space="preserve">          Spirit, which they were to      and pro-  bettér kind  of fear always indicated by                </w:t>
        <w:br/>
        <w:t xml:space="preserve">                  See Acts iv. 20.       senses do  that expression when applied to God, and                </w:t>
        <w:br/>
        <w:t xml:space="preserve">           not exclude one another,    are Possibly so prepare the way  for the  next verse.                </w:t>
        <w:br/>
        <w:t xml:space="preserve">           both implied.     There is no need, wit  Besides, this sense  excellently  keep-                 </w:t>
        <w:br/>
        <w:t xml:space="preserve">           Lightfoot and others,  suppose any alla- ing with ver. 29 in another way.  ‘Fear                 </w:t>
        <w:br/>
        <w:t xml:space="preserve">           sion to a custom in the          in the  Him  who  is the only Dispenser of Death                </w:t>
        <w:br/>
        <w:t xml:space="preserve">          words  hear in the ear.  They are a com-  and Life: of death, as here of life,                    </w:t>
        <w:br/>
        <w:t xml:space="preserve">           mon  expression, derived from  common    the case of  sparrows for     He cares.’                </w:t>
        <w:br/>
        <w:t xml:space="preserve">           life: we have it in wider sense Acts xi. ‘Fear Him, above men: trust Him, in spite               </w:t>
        <w:br/>
        <w:t xml:space="preserve">           22, and Gen. 1.        upon  the house-  of men.’     In  preparing   2nd edn. of                </w:t>
        <w:br/>
        <w:t xml:space="preserve">           tops}  On  the flat roofs of the houses. my  Greek Test., carefully          the                 </w:t>
        <w:br/>
        <w:t xml:space="preserve">           ‘Thug we have in Josephus, “Going up on  whole matter, and went over Stier’s                     </w:t>
        <w:br/>
        <w:t xml:space="preserve">           the roof, and with        quieting their ments with the conuexion of the discourse               </w:t>
        <w:br/>
        <w:t xml:space="preserve">           tumult. ..he  said...  .”         -] On  before me, but  found myself more  than                 </w:t>
        <w:br/>
        <w:t xml:space="preserve">           the latter    of this verse    question  ever   persuaded   it is quite                          </w:t>
        <w:br/>
        <w:t xml:space="preserve">           has of late been raised,     never was,  for the above and every reason, to apply                </w:t>
        <w:br/>
        <w:t xml:space="preserve">          as  far as I    been able to find, known  the  words to the  enemy  of souls. The                 </w:t>
        <w:br/>
        <w:t xml:space="preserve">           to the  older interpreters. Stier desig- similar passage,      iv. 12,    in the                 </w:t>
        <w:br/>
        <w:t xml:space="preserve">           nates it  ‘the only        of Scripture  absence of other considerations,     be                 </w:t>
        <w:br/>
        <w:t xml:space="preserve">           whose words  may equally apply  to God   decisive.  Full as his Epistle is of our                </w:t>
        <w:br/>
        <w:t xml:space="preserve">           and the enemy  of souls.’ He  himself is Lord’s words from thie Gospel, is hardly                </w:t>
        <w:br/>
        <w:t xml:space="preserve">           strongly in favour  the latter interpre- to be doubted that  “there  one     i                   </w:t>
        <w:br/>
        <w:t xml:space="preserve">           tation, and defends it at much  length;   and judge]  who is able to save and to                 </w:t>
        <w:br/>
        <w:t xml:space="preserve">          but  I am  quite unable to assent to his       oy,” he has this   verse before                    </w:t>
        <w:br/>
        <w:t xml:space="preserve">           opinion. It seems to me at variance with The depth of this part of the discourse                 </w:t>
        <w:br/>
        <w:t xml:space="preserve">           the connexion of the discourse,   with   take to be,   setting before       mes-                 </w:t>
        <w:br/>
        <w:t xml:space="preserve">           the universal tone  Scripture regarding  sengers their Heavenly Father as the sole               </w:t>
        <w:br/>
        <w:t xml:space="preserve">           Satan.  If such a phrase as “to fear the object of childlike    and childlike fear               </w:t>
        <w:br/>
        <w:t xml:space="preserve">           devil” could be instanced  equivalent to —the  former  from His  love,—the latter                </w:t>
        <w:br/>
        <w:t xml:space="preserve">           “ to guard against   devil,” if it could from His power,—His  power to destroy, it               </w:t>
        <w:br/>
        <w:t xml:space="preserve">          be shewn that any where power  attributed is not said them, but absolute,     and                 </w:t>
        <w:br/>
        <w:t xml:space="preserve">           to Satan analogous to that indicated by  soul, sparrows] any small birds.   far-                 </w:t>
        <w:br/>
        <w:t xml:space="preserve">           “able  to destroy both soul and body in  the discourse: but if in   midst of this                </w:t>
        <w:br/>
        <w:t xml:space="preserve">           hell,” I then should  open to the doubt  great subject,   Lord is to be conceived                </w:t>
        <w:br/>
        <w:t xml:space="preserve">           whether he might  not here be intended ; as turning aside,         as an object of               </w:t>
        <w:br/>
        <w:t xml:space="preserve">           but seeing that     not,” indicating     fear the chief      whose  ministers and                </w:t>
        <w:br/>
        <w:t xml:space="preserve">           ror, is       into “fear” so usually fol- subordinates He is at the very moment,                 </w:t>
        <w:br/>
        <w:t xml:space="preserve">           lowed by “God”    in a higher and holier commanding   us sot to     and speaking                 </w:t>
        <w:br/>
        <w:t xml:space="preserve">           sense (there no such contrast in ver.    of him as he that is able to destroy                    </w:t>
        <w:br/>
        <w:t xml:space="preserve">           and therefore that verse cannot be cited soul and body in hell,  my mind  all truo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