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76                           ST.   MATTHEW.                                 XI.            </w:t>
        <w:br/>
        <w:t xml:space="preserve">                           had  heard   *in the  prison  the  works   of Christ,  he  sent ¥  two           </w:t>
        <w:br/>
        <w:t xml:space="preserve">                                                                                                            </w:t>
        <w:br/>
        <w:t xml:space="preserve">                 ach.  3,                                                                                   </w:t>
        <w:br/>
        <w:t xml:space="preserve">                                                ¥ read, by  means   of.                                     </w:t>
        <w:br/>
        <w:t xml:space="preserve">                 reason why this enquiry   made.  I will  been  offended at Christ. On  the other           </w:t>
        <w:br/>
        <w:t xml:space="preserve">                 state them, and apy    to them my ow     hand, it is exceedingly       to suppose          </w:t>
        <w:br/>
        <w:t xml:space="preserve">                 view.  (1) It has been a very generall   that there can have been  in John’s own           </w:t>
        <w:br/>
        <w:t xml:space="preserve">                 received ided that   question was ask:   mind  any real doubt that our Lord  was           </w:t>
        <w:br/>
        <w:t xml:space="preserve">                Jor  the sake of the disciples themselves, He that should come, seeing    he him-           </w:t>
        <w:br/>
        <w:t xml:space="preserve">                 with the sanction  their dl     and for  self had  borne repeatedly such  notable          </w:t>
        <w:br/>
        <w:t xml:space="preserve">                 the  purpose of confronting them,  who   witness to Him,  and that  under                  </w:t>
        <w:br/>
        <w:t xml:space="preserve">                 were donbtfal and jealous “of our Lord,  divine direction   manifestation (see             </w:t>
        <w:br/>
        <w:t xml:space="preserve">                 with the testimony” of His own  mouth.   iii, 16,    John  i. 26—87).        The           </w:t>
        <w:br/>
        <w:t xml:space="preserve">                 This view is ably maintained by Chrysos- idea of his        faith being shaken by          </w:t>
        <w:br/>
        <w:t xml:space="preserve">                 tom, and has found strenuous         in  his imprisonment is quite inconsistent            </w:t>
        <w:br/>
        <w:t xml:space="preserve">                 our own day.  The objections to it       only with John’s eee       but with our           </w:t>
        <w:br/>
        <w:t xml:space="preserve">                 that the text        treats the question Lord’s discourse in this      whose de-           </w:t>
        <w:br/>
        <w:t xml:space="preserve">                 as coming from John himself; the answer  scription of him seems    almost     to           </w:t>
        <w:br/>
        <w:t xml:space="preserve">                 is directed John;  and the following     guard  against such a supposition.                </w:t>
        <w:br/>
        <w:t xml:space="preserve">                 course is on the         and position of The  last hypothesis above mentioned  is          </w:t>
        <w:br/>
        <w:t xml:space="preserve">                 John.  These are answered by some with   hardly    probable,   form in which it is         </w:t>
        <w:br/>
        <w:t xml:space="preserve">                 a supposition that John allowed the en-  put.    e can scarcely imagine that John          </w:t>
        <w:br/>
        <w:t xml:space="preserve">                 quiry to be made in his name; but surely can have doubted who  this Person was,            </w:t>
        <w:br/>
        <w:t xml:space="preserve">                 our Saviour would not  in this case      have  been confounded  by the discordant          </w:t>
        <w:br/>
        <w:t xml:space="preserve">                 made  the answer  as we  have it, which  rumours  which  reached  him about  His           </w:t>
        <w:br/>
        <w:t xml:space="preserve">                clearly implice that  the object of  the  wonderful works.  But  that one form of           </w:t>
        <w:br/>
        <w:t xml:space="preserve">                          done  was  John’s  satisfaction. this hypothesis the right one, I  cer-           </w:t>
        <w:br/>
        <w:t xml:space="preserve">                 (2) The other great section opinions on  tainly di     to believe,     some more           </w:t>
        <w:br/>
        <w:t xml:space="preserve">                 the question is that     supposes doubt  convincing considerations     induce me           </w:t>
        <w:br/>
        <w:t xml:space="preserve">                 to have existed,   some reason or other, to alter   view.  (4) Tho form to which           </w:t>
        <w:br/>
        <w:t xml:space="preserve">                 in the Baptist’s   mind.  This is        I allude is this: J    having  heard all          </w:t>
        <w:br/>
        <w:t xml:space="preserve">                 by Tertullian and others, and advocated  these          being himself  fally con-          </w:t>
        <w:br/>
        <w:t xml:space="preserve">                 by De Wette, who  thinks that the doubt  vinced    0 this Wonderworker  was, was           </w:t>
        <w:br/>
        <w:t xml:space="preserve">                 was perhaps  respecting not our  Lord’s  becoming  impatient under the  slow and           </w:t>
        <w:br/>
        <w:t xml:space="preserve">                 mission, but His    of manifesting Him-  unostentatious course of our Lord’s self-         </w:t>
        <w:br/>
        <w:t xml:space="preserve">                 self, which did not agree with the theo- manifestation, and desired  obtain from           </w:t>
        <w:br/>
        <w:t xml:space="preserve">                 cratic views  the Baptist. This he con-  our Lord’s own mouth a declaration which          </w:t>
        <w:br/>
        <w:t xml:space="preserve">                 siders to  confirmed by ver.6.           should set such rumours at rest,   (pos-          </w:t>
        <w:br/>
        <w:t xml:space="preserve">                 and Neander  suppose the ground of  the  sibly) which  migh   serve for a public           </w:t>
        <w:br/>
        <w:t xml:space="preserve">                 doubt to  have Thin partly in the Mes-         ion of His “Weasiahship,    which           </w:t>
        <w:br/>
        <w:t xml:space="preserve">                 sianic idea of    Baptist,       in the   ‘itherto   had  seemed  to shrink. He            </w:t>
        <w:br/>
        <w:t xml:space="preserve">                 weakening and bedimming    effect impri- thus incurs a share of the same  rebuke           </w:t>
        <w:br/>
        <w:t xml:space="preserve">                 sonment on John’s mind.  Lightfoot car-  which  the mother  of our Lord  received          </w:t>
        <w:br/>
        <w:t xml:space="preserve">                 ries this     still       and  imagines  (John ii. 4); and the purport of the an-          </w:t>
        <w:br/>
        <w:t xml:space="preserve">                 that the doubt arose from dissatiafaction awer returned to him is, that the hour           </w:t>
        <w:br/>
        <w:t xml:space="preserve">                 at not being        from prison by some  was not  yet come  for such an open de-           </w:t>
        <w:br/>
        <w:t xml:space="preserve">                miracle of  our Lord.  Others have  sup-  claration, but that there were sufficient         </w:t>
        <w:br/>
        <w:t xml:space="preserve">                posed  that John,          by the various proofs given by the works done,  render           </w:t>
        <w:br/>
        <w:t xml:space="preserve">                and not about the worker of are miracles, all inexcusable,   should be offended in          </w:t>
        <w:br/>
        <w:t xml:space="preserve">                sent his disciples to ascertain     and   Him.,  And  the return message is so far          </w:t>
        <w:br/>
        <w:t xml:space="preserve">                was  really can I think bear no other in- from being a satisfaction       for the           </w:t>
        <w:br/>
        <w:t xml:space="preserve">                to by himself. (8) It the words “ blessed disciples,    the: are sent back like             </w:t>
        <w:br/>
        <w:t xml:space="preserve">                there ,   objections against each of the  messenger from    Gabii  Sextus Tarqui-           </w:t>
        <w:br/>
        <w:t xml:space="preserve">                above must equally too weighty to in the  nius, with indeed a significant                   </w:t>
        <w:br/>
        <w:t xml:space="preserve">                either of them to be entertained. he had  to relate,   no direct answer; they were          </w:t>
        <w:br/>
        <w:t xml:space="preserve">                can be little doubt on the    hand, that  but the intermediate transmitters of the          </w:t>
        <w:br/>
        <w:t xml:space="preserve">                our Saviour’s answer is directed  John,   symbolic m     e, known to Him who sent           </w:t>
        <w:br/>
        <w:t xml:space="preserve">                                                          it, and him who received it. -    It is           </w:t>
        <w:br/>
        <w:t xml:space="preserve">                                                          a fact not to be neglected in connexion           </w:t>
        <w:br/>
        <w:t xml:space="preserve">                                                          with this solution of the difficulty,             </w:t>
        <w:br/>
        <w:t xml:space="preserve">                                                          John is said to have heard of the works,          </w:t>
        <w:br/>
        <w:t xml:space="preserve">                                                          not of Jesus, but  of (the) Christ: the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