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90                           ST.   MATTHEW.                                XII.              </w:t>
        <w:br/>
        <w:t xml:space="preserve">                          35  A  good   man    out   of  »the  good   treasure   of  the  heart             </w:t>
        <w:br/>
        <w:t xml:space="preserve">                          bringeth   forth  good  things:    and  an  evil  man-out    of  °¢he             </w:t>
        <w:br/>
        <w:t xml:space="preserve">                          evil treasure  bringeth   forth  evil things.                                     </w:t>
        <w:br/>
        <w:t xml:space="preserve">                          you,  That  every   idle 4 word  that men   shall speak,  they  shall             </w:t>
        <w:br/>
        <w:t xml:space="preserve">                          give  account    thereof  in  the  day  of judgment. But  I say unto              </w:t>
        <w:br/>
        <w:t xml:space="preserve">                          thy   words   thou  shalt  be  justified, and   by thy  words   thou              </w:t>
        <w:br/>
        <w:t xml:space="preserve">                a.zrit    shalt  be condemned.                                      87  For  by             </w:t>
        <w:br/>
        <w:t xml:space="preserve">                Cor       the   Pharisees   answered,   saying,   Master,   we   would   see  a             </w:t>
        <w:br/>
        <w:t xml:space="preserve">                          sign  from  thee.                                                                 </w:t>
        <w:br/>
        <w:t xml:space="preserve">               ¢imwis     An   evil  and  ‘adulterous   generation    seeketh   after  a and  of            </w:t>
        <w:br/>
        <w:t xml:space="preserve">                John iv.                                                                                    </w:t>
        <w:br/>
        <w:t xml:space="preserve">                                               39 But  he  answered    and   said  unto  them,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and  there  shall no  sign  be given  to  it, but  the  sign  of  the             </w:t>
        <w:br/>
        <w:t xml:space="preserve">                             » read, his good   treasure.                     © sender, his.                </w:t>
        <w:br/>
        <w:t xml:space="preserve">                                                 4 vender, saying.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make, the parable does not   say: let us  might naturally expect, and as we learn            </w:t>
        <w:br/>
        <w:t xml:space="preserve">               remember,  the  Creator      » and  sets  from St. Luke,  on the part of different           </w:t>
        <w:br/>
        <w:t xml:space="preserve">               forth a  law of  his own  creation, with persons  from those who made the accusa-            </w:t>
        <w:br/>
        <w:t xml:space="preserve">               which  our judgments  must be in accord.  tion. In  consequence of  our Lord  de-            </w:t>
        <w:br/>
        <w:t xml:space="preserve">               This verse resumes again   leading argu-  claring that His miracles were wrought             </w:t>
        <w:br/>
        <w:t xml:space="preserve">               ment, and  sets forth the inconsistency   by the Holy Ghost, they wish to see                </w:t>
        <w:br/>
        <w:t xml:space="preserve">               the Pharisees in    representing   as in  decisive proof of    by a sign, not                </w:t>
        <w:br/>
        <w:t xml:space="preserve">               leagne with evil, whose works were uni-  * count in ch. xvi. Heaven.      The ac-            </w:t>
        <w:br/>
        <w:t xml:space="preserve">               formly  good.  But   the words  have  a   toa different occurrence:   notes there.           </w:t>
        <w:br/>
        <w:t xml:space="preserve">               double reference: to our  Lord  Himself,  Cf. John  vi. 80, 81; xii. 28.     3]              </w:t>
        <w:br/>
        <w:t xml:space="preserve">               who  could not  be evil, seeing that His  adulterous (see reff.),       they                 </w:t>
        <w:br/>
        <w:t xml:space="preserve">               works  were good; and (which  leads  to   been the peculiar    le of the Lord,               </w:t>
        <w:br/>
        <w:t xml:space="preserve">               the  next verse) to  the Pharisees, who   #0 in departing      Him had broken the            </w:t>
        <w:br/>
        <w:t xml:space="preserve">               could not speak good things,       their  covenant of marriage,  according to the            </w:t>
        <w:br/>
        <w:t xml:space="preserve">               works were evil.     35—387.] The  trea-  similitude so common  in  the prophets.            </w:t>
        <w:br/>
        <w:t xml:space="preserve">               sure spoken  of is that inner storehouse        The expression there shall no sign           </w:t>
        <w:br/>
        <w:t xml:space="preserve">               of good  and evil only seen by God  and   be given to it does    as has been main-           </w:t>
        <w:br/>
        <w:t xml:space="preserve">               (Partially)  ourselves. And  on that ac-  tained, exclude our Lord’s miracles                </w:t>
        <w:br/>
        <w:t xml:space="preserve">               count—because  words, so lightly thought  being signe: but is the direct answer to           </w:t>
        <w:br/>
        <w:t xml:space="preserve">               of by the world  and the careless,        their request in the sense in which we             </w:t>
        <w:br/>
        <w:t xml:space="preserve">               from  the inner fountains of     and ill, know  they used  the word, ‘a sign, not            </w:t>
        <w:br/>
        <w:t xml:space="preserve">               therefore they will form subjects of the  wrought    Him,  and so  able to be   -            </w:t>
        <w:br/>
        <w:t xml:space="preserve">               judgment   of the  great day, when  the    ected of magic art,   one from Heaven.’           </w:t>
        <w:br/>
        <w:t xml:space="preserve">                whole life shall be unfolded  and  pro-     ides, even if    were not so, how can           </w:t>
        <w:br/>
        <w:t xml:space="preserve">               nounced  upon. See James iii.             the refusing to work a miracle to satisfy          </w:t>
        <w:br/>
        <w:t xml:space="preserve">               idle is perhaps  best taken here  in its  them, affect   nature or signification             </w:t>
        <w:br/>
        <w:t xml:space="preserve">                milder and negative sense,  not yet de-  those wrought on different occasions,              </w:t>
        <w:br/>
        <w:t xml:space="preserve">               termined  on  till the           so that  with a totally different       The sign            </w:t>
        <w:br/>
        <w:t xml:space="preserve">                our Lord’s declaration is deduction “a   af  Jonas is the most  remarkable  fore-           </w:t>
        <w:br/>
        <w:t xml:space="preserve">               minori,” and if of every idle      then   shadowing in the O. T. of   resurrection           </w:t>
        <w:br/>
        <w:t xml:space="preserve">                how much  more  of every wicked saying!  of our Lord.  It was of course impossible          </w:t>
        <w:br/>
        <w:t xml:space="preserve">                      87.) The speech, being   overflow  that His resurrection     be        ted            </w:t>
        <w:br/>
        <w:t xml:space="preserve">                of the heart, is a specimen of what  is  by en actual resurrection, his birth was           </w:t>
        <w:br/>
        <w:t xml:space="preserve">               within:  is the outward utterance of the  by births (Isaac,        Samuel, Maher-            </w:t>
        <w:br/>
        <w:t xml:space="preserve">               man,  and on this ground will form a      shalalhashbaz), and His death by deaths            </w:t>
        <w:br/>
        <w:t xml:space="preserve">               ject of strict enquiry in the great day,  (Abel;  the substitute for       Zecha-            </w:t>
        <w:br/>
        <w:t xml:space="preserve">                 ing a considerable and weighty part of  riah the prophet; the daily   occasional           </w:t>
        <w:br/>
        <w:t xml:space="preserve">               our  works,       38.) St. Luke  (xi. 15, sacrifices); so that we fod  the events            </w:t>
        <w:br/>
        <w:t xml:space="preserve">               16) Places the accusation of casting out  symbolic of his resurrection        his-           </w:t>
        <w:br/>
        <w:t xml:space="preserve">               devils by Beelzebub and  this request to- tory; Isaac’s sacrifice;        and Jo-            </w:t>
        <w:br/>
        <w:t xml:space="preserve">               gether, and then the discourse        It  nah’s deliverance), representing it in a           </w:t>
        <w:br/>
        <w:t xml:space="preserve">               seems that the first     of the discourse figure (lit., parable,” Heb. xi.19). In            </w:t>
        <w:br/>
        <w:t xml:space="preserve">               gave  rise, as    related, to the request the ease before us the  figure was very            </w:t>
        <w:br/>
        <w:t xml:space="preserve">               for a  sign (from Heaven);   but, as we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