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118                           ST.  MATTHEW.                                XVI.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he   asked   his disciples,  saying,  Whom     do   men   say  that  I           </w:t>
        <w:br/>
        <w:t xml:space="preserve">                ach.ziv.2.  the Son   of man   am?     14 And   they  said,   ‘Some   [* say that           </w:t>
        <w:br/>
        <w:t xml:space="preserve">                            thou art]  John   the  Baptist:    some,  Elias;   and   others,  Je-           </w:t>
        <w:br/>
        <w:t xml:space="preserve">                            remias,  or one  of the prophets.    15 He  saith  unto  them,   But            </w:t>
        <w:br/>
        <w:t xml:space="preserve">                ech. xiv.                                                                                   </w:t>
        <w:br/>
        <w:t xml:space="preserve">                  John vi.  whom   say  ye  that     Iam?    16 And   Simon    Peter   answered             </w:t>
        <w:br/>
        <w:t xml:space="preserve">                  13,5. Jes and  said, *Thou   art the  Christ,  the  Son  of  the  living  God.            </w:t>
        <w:br/>
        <w:t xml:space="preserve">                  iv                                                                                        </w:t>
        <w:br/>
        <w:t xml:space="preserve">                                             t not capressed in the original.                               </w:t>
        <w:br/>
        <w:t xml:space="preserve">                                                                                                            </w:t>
        <w:br/>
        <w:t xml:space="preserve">                 great division-of  Saviour’s ministry on ship in the root  our human  nature, and          </w:t>
        <w:br/>
        <w:t xml:space="preserve">                 earth, introduc    to His sufferings     which  even then was taken  by the Jews           </w:t>
        <w:br/>
        <w:t xml:space="preserve">                 death. Up  to this time we have had  no  as =  the Son of God, (see Luke xxii. 69,         </w:t>
        <w:br/>
        <w:t xml:space="preserve">                 distitict         like that in ver.  of  70,) which  would serve as a test of the          </w:t>
        <w:br/>
        <w:t xml:space="preserve">                 these events. This intimation is     ht  faith of the disciples,         to their          </w:t>
        <w:br/>
        <w:t xml:space="preserve">                 in by the solemn question and confession understanding  of it.     14.) It is no           </w:t>
        <w:br/>
        <w:t xml:space="preserve">                 now before us, And as the former period  contradiction to this verdict that some           </w:t>
        <w:br/>
        <w:t xml:space="preserve">                 of His ministry        in by declaration called him the Son of  David (ch. ix.             </w:t>
        <w:br/>
        <w:t xml:space="preserve">                 from the  Father of   His       so this  xii. 28; xv. 22); for      these were or          </w:t>
        <w:br/>
        <w:t xml:space="preserve">                 also, on the Mount   of Transfiguration. were about to      6 His disciples, are           </w:t>
        <w:br/>
        <w:t xml:space="preserve">                        18. Cusarea Philippi] A town  in  quoted.as examples of rare faith,  as in          </w:t>
        <w:br/>
        <w:t xml:space="preserve">                 Gaulonitis at the foot of      Libanus,  ch. xii, 23, it was the passing doubt on          </w:t>
        <w:br/>
        <w:t xml:space="preserve">                 not far from the source of the Jordan, a the  minds  of the multitude, not  their          </w:t>
        <w:br/>
        <w:t xml:space="preserve">                 day’s journey  from  Sidon, once  called settled opinion. The same may  be said of         </w:t>
        <w:br/>
        <w:t xml:space="preserve">                 Laish (Judg. xviii.  29) and afterwards  Jobn  vii. 26, 31; iv.    On  our Lord’s          </w:t>
        <w:br/>
        <w:t xml:space="preserve">                 Dan  (ibid.),   in later times Paneas,   being taken for John  the Baptist,   ch.          </w:t>
        <w:br/>
        <w:t xml:space="preserve">                 Panias, from the mountain Panium, under  xiv. 2, from which this     appear to be          </w:t>
        <w:br/>
        <w:t xml:space="preserve">                 which it lay. The tetrarch     enlarged   the opinion  the Herodians.      one of          </w:t>
        <w:br/>
        <w:t xml:space="preserve">                 it and gare it the name of Cesarea.  In   the prophete] “that one of the old pro-          </w:t>
        <w:br/>
        <w:t xml:space="preserve">                after times  King Agrippa further         phets is risen       Luke ix. 19. It was          </w:t>
        <w:br/>
        <w:t xml:space="preserve">                 it and called           in honour of the  not a metempeychosis,  a bodily                  </w:t>
        <w:br/>
        <w:t xml:space="preserve">                 Emperor  Nero.  This  must  not be con-   tion which was believed.  Elias, see             </w:t>
        <w:br/>
        <w:t xml:space="preserve">                 founded with  the Cwsarea  of the Acts,   atch. xi.14. Jeremiah is mentioned   as          </w:t>
        <w:br/>
        <w:t xml:space="preserve">                 which was Caesarea Stratonis, the Medi-  being accounted by the Jews   in the pro-         </w:t>
        <w:br/>
        <w:t xml:space="preserve">                 terranean. See Acts x.1, and note. The     hetic canon. The confession  not made           </w:t>
        <w:br/>
        <w:t xml:space="preserve">                 following enquiry took place   the way,  in the terms of the     answer : it not           </w:t>
        <w:br/>
        <w:t xml:space="preserve">                 Mark  vi. 27. Be. Lake  ace by it         «we say’ or ‘Teay,’ but Thou art. It is          </w:t>
        <w:br/>
        <w:t xml:space="preserve">                 note of place, but states  to have been   the expression of:    inward conviction          </w:t>
        <w:br/>
        <w:t xml:space="preserve">                 asked on the  disciples       our Lord,   wrought by  God’s Spirit. The excellence         </w:t>
        <w:br/>
        <w:t xml:space="preserve">                 who was praying alone, Luke ix.           of this confession   that it brings out          </w:t>
        <w:br/>
        <w:t xml:space="preserve">                 The reading of the last     of the verse both the human  and the divine nature of          </w:t>
        <w:br/>
        <w:t xml:space="preserve">                 is somewhat   uncertain.  Some   of the   the Lord: the Christ is the Messiah, the         </w:t>
        <w:br/>
        <w:t xml:space="preserve">                 oldest authorities     Who  do men  say   Son of David, the        King : the Son          </w:t>
        <w:br/>
        <w:t xml:space="preserve">                 that the  Son of Man   is?  Some  would   of the living God  is the Eternal  Son,          </w:t>
        <w:br/>
        <w:t xml:space="preserve">                 render as if our     had said, ‘Who say   begotten of the Eternal Father,   ‘Son           </w:t>
        <w:br/>
        <w:t xml:space="preserve">                 men that Iam?  the Son of Man?’ i.e. the  of God’  in any inferior         sense,          </w:t>
        <w:br/>
        <w:t xml:space="preserve">                 Messiah?  but this is           for the   not one of the sons of  God, of angelic          </w:t>
        <w:br/>
        <w:t xml:space="preserve">                 answer would not then have been ex        nature, but tHe  Son   OF  THE  LIVING           </w:t>
        <w:br/>
        <w:t xml:space="preserve">                 as it is, but        ively or negatively. Gop,  having in  Him  the  Sonship and           </w:t>
        <w:br/>
        <w:t xml:space="preserve">                 Equally inadmissible  Olshausen’s         the divine nature in  a sense in which           </w:t>
        <w:br/>
        <w:t xml:space="preserve">                 ing, ‘Me, who  am, as ye are aware, the   they could be in none else. This was  &amp;          </w:t>
        <w:br/>
        <w:t xml:space="preserve">                 Son  of Man?’   an expression, Olshausen  view of the      of Christ quite distinct        </w:t>
        <w:br/>
        <w:t xml:space="preserve">                 says, by which the disciples     be led   from  the Jewish  Messianic idea, which          </w:t>
        <w:br/>
        <w:t xml:space="preserve">                 to the  idea of the Son  of  God.   But   appears to  have  been that  he  should          </w:t>
        <w:br/>
        <w:t xml:space="preserve">                 then this would destroy the simplicity   be a man  born from men, but selected by          </w:t>
        <w:br/>
        <w:t xml:space="preserve">                 the following question, But who say  ye   God for the office   account of his emi-         </w:t>
        <w:br/>
        <w:t xml:space="preserve">                 that I  am?   because it would put into  nent  virtues. This  distinction accounts         </w:t>
        <w:br/>
        <w:t xml:space="preserve">                 their mouths  the answer intended to be   for the       blessing pronounced in the         </w:t>
        <w:br/>
        <w:t xml:space="preserve">                 given.  The A. V. has beyond  doubt the   next verse.    16.]  The    living must          </w:t>
        <w:br/>
        <w:t xml:space="preserve">                 right rendering of this reading: and the  not for moment  be taken here as some-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