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156                           ST.   MATTHEW.                            XXIII.               </w:t>
        <w:br/>
        <w:t xml:space="preserve">                                                                                                            </w:t>
        <w:br/>
        <w:t xml:space="preserve">               bBom.17,   works:     for  *they   say,  and   do  not..    *°¥For   they   bind             </w:t>
        <w:br/>
        <w:t xml:space="preserve">                                                                                                            </w:t>
        <w:br/>
        <w:t xml:space="preserve">               © Acts 10. heavy   burdens    [fF and grievous   to  be borne],   and  lay them              </w:t>
        <w:br/>
        <w:t xml:space="preserve">                Gal. vi.  on  men’s    shoulders;    but  they   themselves    will  not  move              </w:t>
        <w:br/>
        <w:t xml:space="preserve">               achvi23%   them    with   one  of  their  fingers.   5 But   ‘all  their  works              </w:t>
        <w:br/>
        <w:t xml:space="preserve">                   07. 8: they   do  for  to  be  seen  of  men:    *they  make    broad   their            </w:t>
        <w:br/>
        <w:t xml:space="preserve">                ‘xxii.    phylacteries,   and   enlarge   * the  borders  of   their garments,              </w:t>
        <w:br/>
        <w:t xml:space="preserve">                     ii.                                                                                    </w:t>
        <w:br/>
        <w:t xml:space="preserve">                          seats  love the synagogues,    7 * rooms  at feasts,  and   the  chief            </w:t>
        <w:br/>
        <w:t xml:space="preserve">               f James                                                       in  the  markets,              </w:t>
        <w:br/>
        <w:t xml:space="preserve">                   sill   and  to  be  called  of men,   Rabbi,   Rabbi.    8¢  But  be  not ye             </w:t>
        <w:br/>
        <w:t xml:space="preserve">                       “" called  Rabbi:   for  one  is  your  Master   [® even  Christ];   and             </w:t>
        <w:br/>
        <w:t xml:space="preserve">                                                    ® And   call no  man    your  father  upon              </w:t>
        <w:br/>
        <w:t xml:space="preserve">                          all ye  are  brethren.                                                            </w:t>
        <w:br/>
        <w:t xml:space="preserve">                          the   earth:   for  one   is  your   Father,  which   is  in  heaven.             </w:t>
        <w:br/>
        <w:t xml:space="preserve">                                                                                                            </w:t>
        <w:br/>
        <w:t xml:space="preserve">                          TF omitted in some ancient authorities.                                           </w:t>
        <w:br/>
        <w:t xml:space="preserve">                          § literally, their hems.         t render, place.         &amp; omit.                 </w:t>
        <w:br/>
        <w:t xml:space="preserve">                                                         religious      using such titles,                  </w:t>
        <w:br/>
        <w:t xml:space="preserve">               lous traditions superadded thereto, and   ing dominion over the faith  others. It            </w:t>
        <w:br/>
        <w:t xml:space="preserve">               blamed below.      4.) The warning was,   must be understood in the spirit  not in           </w:t>
        <w:br/>
        <w:t xml:space="preserve">               imitate them not—for they:do  not them-   the letter. Paul calls         his ‘son?           </w:t>
        <w:br/>
        <w:t xml:space="preserve">               selves what they enjoin on others. And    in the faith, 1    i. 2, and exhorts the           </w:t>
        <w:br/>
        <w:t xml:space="preserve">               this verse  must  be  strictly connected  Corinthians (1 Cor. xi.  to be followers           </w:t>
        <w:br/>
        <w:t xml:space="preserve">               with   ver. 8.   The  burdens  then are   of him  as he of Christ. To  understand            </w:t>
        <w:br/>
        <w:t xml:space="preserve">               not, as so  often misinterpreted, human   and  follow such commands in the slavery           </w:t>
        <w:br/>
        <w:t xml:space="preserve">               traditions and   observances ;—but  the   of the letter,  to fall    the very Pha-           </w:t>
        <w:br/>
        <w:t xml:space="preserve">               severity of the  law, which they enforce  risaism against which our Lord is utter-           </w:t>
        <w:br/>
        <w:t xml:space="preserve">               on  others, but do not observe (see       ing the caution. See (e. g.)       note            </w:t>
        <w:br/>
        <w:t xml:space="preserve">               ii, 21-23):  answering to the weightier   here.      Rabbi:  i.e. ‘my master :’ an           </w:t>
        <w:br/>
        <w:t xml:space="preserve">               matters  of  the law  of ver. 28.   The   expression used, and reduplicated  here,           </w:t>
        <w:br/>
        <w:t xml:space="preserve">               irksomeness and  unbearableness of these  by scholars to    masters, who were                </w:t>
        <w:br/>
        <w:t xml:space="preserve">               rites did not      to the Law  én itself, called by their   name  by their                   </w:t>
        <w:br/>
        <w:t xml:space="preserve">               as rightly explained,   were created by   So the Lord says, John xiil.   “ye  call           </w:t>
        <w:br/>
        <w:t xml:space="preserve">               the rigour and ritualism these men, who   me Master and Lord, and ye say well, for           </w:t>
        <w:br/>
        <w:t xml:space="preserve">               followed the letter  lost the spirit;     so I am.”   The  Teacher is probably not           </w:t>
        <w:br/>
        <w:t xml:space="preserve">                   t all their     in enforcing and am-  Christ, as supplied here in the received           </w:t>
        <w:br/>
        <w:t xml:space="preserve">                 ifying ceremonies.   5—7.]   But what-  text, but the Holy Spirit (see John xiv.           </w:t>
        <w:br/>
        <w:t xml:space="preserve">               ever they do perform, has but one motive. 26:  Jer. xxxi. 38,34:  Ezek. xxxvi. 26,           </w:t>
        <w:br/>
        <w:t xml:space="preserve">                      phylacteries were strips of        27), only so¢ here named,  because  this           </w:t>
        <w:br/>
        <w:t xml:space="preserve">               ment  with certain         of Scripture,  promise was only given in private to the           </w:t>
        <w:br/>
        <w:t xml:space="preserve">               viz. Exod.     11—16  and 1—10:      Deut. disciples. If this  so, we have God, in           </w:t>
        <w:br/>
        <w:t xml:space="preserve">               xi. 183-21;  vi. 4—9, written on  them,   His  Triunity, here declared  us as the            </w:t>
        <w:br/>
        <w:t xml:space="preserve">               and worn  on  the forehead between  the   only Father, Master,   Teacher of Chris-           </w:t>
        <w:br/>
        <w:t xml:space="preserve">               eyes, on the left    next the heart, and  tians; the only One, in  these relations,          </w:t>
        <w:br/>
        <w:t xml:space="preserve">               on the left arm.  The  name  in the text  on whom  they can rest or depend. They             </w:t>
        <w:br/>
        <w:t xml:space="preserve">               was  given because they were  considered  are all Srethren: all           equal—             </w:t>
        <w:br/>
        <w:t xml:space="preserve">               as  charms.  They   appear not to  have   none by office precedence nearer to God            </w:t>
        <w:br/>
        <w:t xml:space="preserve">               been worn  till after    captivity; and   than another ; none standing between his           </w:t>
        <w:br/>
        <w:t xml:space="preserve">               are still  use among the rabbinical       brother and God.  ‘ And  the duty of all           </w:t>
        <w:br/>
        <w:t xml:space="preserve">               Their use appears to have arisen from a   Christian teachers to bring their                  </w:t>
        <w:br/>
        <w:t xml:space="preserve">               superstitious interpretation Exod. xiii.  to the confession the Samaritans in                </w:t>
        <w:br/>
        <w:t xml:space="preserve">               9: Deut. vi. 8, 9. See Joseph. Antt. iv.  iv. 42: “ Now  we believe,   because of            </w:t>
        <w:br/>
        <w:t xml:space="preserve">               8. 13.  The  hems  or fringes,    com-    thy saying, for we have heard Him  our-            </w:t>
        <w:br/>
        <w:t xml:space="preserve">               manded  to be worn for a memorial, Num.   selves,    know that this is the Saviour           </w:t>
        <w:br/>
        <w:t xml:space="preserve">               xv. 38. See note on ch. ix.               of the world.’       9.) Literally,                </w:t>
        <w:br/>
        <w:t xml:space="preserve">                 6, 7.] See Mark xii. 38, 39: Luke xx.   not any  Father  of you  on  earth;  no            </w:t>
        <w:br/>
        <w:t xml:space="preserve">               46, 47.      On the uppermost  place at   ‘Abba’ or ‘       (see   account of the            </w:t>
        <w:br/>
        <w:t xml:space="preserve">               feasts,   Luke xiv. 7.     8-10.)  The    faneral of John   Wesley,    and More’s            </w:t>
        <w:br/>
        <w:t xml:space="preserve">               prohibition is       loving, and in any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