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180                          ST.   MATTHEW.                             XXVI.                 </w:t>
        <w:br/>
        <w:t xml:space="preserve">                         on his  head,  as he  sat  at  meat.                                               </w:t>
        <w:br/>
        <w:t xml:space="preserve">                         Simon   the and  given there the  poor.     him  a  woman    having                </w:t>
        <w:br/>
        <w:t xml:space="preserve">              4Deat xv.  an  alabaster  box   of very good   work ointment, me.     poured   it             </w:t>
        <w:br/>
        <w:t xml:space="preserve">               Hite: mv, always.                                                                            </w:t>
        <w:br/>
        <w:t xml:space="preserve">               19: xvi.                                          8 But   when   his  disciples              </w:t>
        <w:br/>
        <w:t xml:space="preserve">               38: xvii. saw   it, they had   indignation,   saying,   To  what   purpose    is             </w:t>
        <w:br/>
        <w:t xml:space="preserve">                         this waste?     9% For  this  [P ointment]  might   have   been  sold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10  When    Jesus   under-               </w:t>
        <w:br/>
        <w:t xml:space="preserve">                         stood  it, he said  unto  them,   Why    trouble   ye  the  woman?                 </w:t>
        <w:br/>
        <w:t xml:space="preserve">                                                                                  ll ¢ For  ye              </w:t>
        <w:br/>
        <w:t xml:space="preserve">                         have   the  poor   always   with   you;   but   °me    ye  have   not              </w:t>
        <w:br/>
        <w:t xml:space="preserve">                                    12  For  in that  she  hath  poured   this  ointment    on              </w:t>
        <w:br/>
        <w:t xml:space="preserve">                     i.  my   body,  she  did  it for my   burial.   18  Verily  I  say  unto               </w:t>
        <w:br/>
        <w:t xml:space="preserve">                                                                                                            </w:t>
        <w:br/>
        <w:t xml:space="preserve">                         you,   Wheresoever     this  gospel   shall  be   preached    in  the              </w:t>
        <w:br/>
        <w:t xml:space="preserve">                         whole   world,   there  shall  also  this, that  this  woman    hath               </w:t>
        <w:br/>
        <w:t xml:space="preserve">                         done,  be told  for a memorial    of her.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P omit.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if the narrative were continued; and at   John xiii.         not have observed it.            </w:t>
        <w:br/>
        <w:t xml:space="preserve">              the end, instead of our then...   Judas   If so, the independent origin  the two              </w:t>
        <w:br/>
        <w:t xml:space="preserve">              ++.  went  ....   has “and   Judas...     accounts is even more  strikingly shewn.            </w:t>
        <w:br/>
        <w:t xml:space="preserve">              went”  ....   as if there were  no con-         weste   Bengel  remarks, that the             </w:t>
        <w:br/>
        <w:t xml:space="preserve">              nexion  between  the two.   It certainly  word  (literally, perdition)  the same              </w:t>
        <w:br/>
        <w:t xml:space="preserve">              he relates the anointing as taking place  as  that  by  which  Judas   himself is             </w:t>
        <w:br/>
        <w:t xml:space="preserve">              two  days before  the  Passover: of  St.  called. John xvii.        9. for much]              </w:t>
        <w:br/>
        <w:t xml:space="preserve">              Mark  it might be said.    It may be ob-  800 denarii (John),—even more than that             </w:t>
        <w:br/>
        <w:t xml:space="preserve">              our Lord’s visite Bethany.        6. Bi-  (Mark).  On  the singular relation                  </w:t>
        <w:br/>
        <w:t xml:space="preserve">              mon  the leper] Not at this time a leper, these three accounts bear to   another,             </w:t>
        <w:br/>
        <w:t xml:space="preserve">              or he could not be at his house receiving see notes on            10.) It was not             </w:t>
        <w:br/>
        <w:t xml:space="preserve">              guests.  It is at least possible,    he   only ‘a good  work,’ but a noble act of             </w:t>
        <w:br/>
        <w:t xml:space="preserve">              may  have been healed by our Lord. Who    love, which should be spoken of  all the            </w:t>
        <w:br/>
        <w:t xml:space="preserve">              he was, is wholly          From  Martha   churches to the end of time. On ver. 11,            </w:t>
        <w:br/>
        <w:t xml:space="preserve">              serving (John xii. 2),  would appear as   see notes on Mark, where it is    full:             </w:t>
        <w:br/>
        <w:t xml:space="preserve">              if she were at home  in the house (Luke   expressed.      12, I can  hardly thin!             </w:t>
        <w:br/>
        <w:t xml:space="preserve">              x. 88 sqq.); and that Lazarus was one of  that our Lord would have said this,                 </w:t>
        <w:br/>
        <w:t xml:space="preserve">              them  that sat  meat need not necessarily there had been in Mary’s mind a distinct            </w:t>
        <w:br/>
        <w:t xml:space="preserve">              imply  that he  was a  guest properly so  reference to His burial,  doing the act.            </w:t>
        <w:br/>
        <w:t xml:space="preserve">                 led. He  had been probably (see  John  All the company  surely knew  well that             </w:t>
        <w:br/>
        <w:t xml:space="preserve">              xii. 9) absent with     at Ephraim, and   His death, and that  by crucifixion,                </w:t>
        <w:br/>
        <w:t xml:space="preserve">              on  this account, and naturally for other near at hand:  can we  suppose one who              </w:t>
        <w:br/>
        <w:t xml:space="preserve">              reasons, would be an object interest,     80 closely        his words as      not             </w:t>
        <w:br/>
        <w:t xml:space="preserve">              one  of the sitters at table.     7. an   to have been posseased with the thought             </w:t>
        <w:br/>
        <w:t xml:space="preserve">              alabaster box] It was the usual cruse or  of that which was about to      P     e             </w:t>
        <w:br/>
        <w:t xml:space="preserve">              pot for ointment, with long narrow neck,  “she  is come  aforehand  to anoint” of             </w:t>
        <w:br/>
        <w:t xml:space="preserve">              and  sealed at the top. It was  thought   Mark  (xiv. 8),   the “against  the day             </w:t>
        <w:br/>
        <w:t xml:space="preserve">              that the ointment kept    in these        of my burying hath she kept     of Johu             </w:t>
        <w:br/>
        <w:t xml:space="preserve">              On  the nature of the ointment, see note  (xii.   point even more  strongly to her            </w:t>
        <w:br/>
        <w:t xml:space="preserve">              on  “spikenard,” Mark  xiv. 3.      his   intention.       18.] The  only case in             </w:t>
        <w:br/>
        <w:t xml:space="preserve">              head]  His feet, according to John xii.   which  our Lord  has made  such  a pro-             </w:t>
        <w:br/>
        <w:t xml:space="preserve">              See   Luke vii.   and  note there.        mise.  We   cannot  but be  struck with             </w:t>
        <w:br/>
        <w:t xml:space="preserve">              8. his disciples]     alone is            the majesty of this prophetic announce-             </w:t>
        <w:br/>
        <w:t xml:space="preserve">              John  xii.   It may have been that some   ment:  introduced with the peculiar and             </w:t>
        <w:br/>
        <w:t xml:space="preserve">              were found ready to second  remark, but   weighty  verily I say  unto  you,—con-              </w:t>
        <w:br/>
        <w:t xml:space="preserve">              that John, from hi:  uliar position the   veying, by implication,  whole  my:                 </w:t>
        <w:br/>
        <w:t xml:space="preserve">              table,—if, as is probable,   same  as in  of the gospel which should go forth from            </w:t>
        <w:br/>
        <w:t xml:space="preserve">                                                        His Death as its source,—looking forward            </w:t>
        <w:br/>
        <w:t xml:space="preserve">                                                        to the end of time, when  it       have             </w:t>
        <w:br/>
        <w:t xml:space="preserve">                                                                                    7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