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190                          ST.   MATTHEW.                             XXVI.               </w:t>
        <w:br/>
        <w:t xml:space="preserve">                                                                                                            </w:t>
        <w:br/>
        <w:t xml:space="preserve">                           35 Peter  said  unto   him,  Though     I  ® should  die  with  thee,            </w:t>
        <w:br/>
        <w:t xml:space="preserve">                                                                                                            </w:t>
        <w:br/>
        <w:t xml:space="preserve">                           yet will  I  not  deny  thee.    Likewise    also  said  all the dis-            </w:t>
        <w:br/>
        <w:t xml:space="preserve">                           ciples.                                                                          </w:t>
        <w:br/>
        <w:t xml:space="preserve">                             36  Then   cometh    Jesus   with   them    ‘unto  a  place  called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U render, must.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 the O. T.,   the  Mischna states that of the resigned will,          broken in           </w:t>
        <w:br/>
        <w:t xml:space="preserve">                the inhabitants of Jerusalem,  and  the  upon  by the inward giving way of human            </w:t>
        <w:br/>
        <w:t xml:space="preserve">                priests     where, kept no fowls,        feebleness,   limit      er of endurance.          </w:t>
        <w:br/>
        <w:t xml:space="preserve">                they scratched up unclean  worms.  But   But as in us, so  the      these seasons           </w:t>
        <w:br/>
        <w:t xml:space="preserve">                the Talmud  is here not consistent with  of dread and  conflict   not  the ruling           </w:t>
        <w:br/>
        <w:t xml:space="preserve">                itself: and Lightfoot brings  forward a  will, alter not the firm resolve. This is          </w:t>
        <w:br/>
        <w:t xml:space="preserve">                story which proves it. And there might   moat manifest in His first         it be           </w:t>
        <w:br/>
        <w:t xml:space="preserve">                be many   kept by the  resident Romans,      ible—‘if consistent with  that work            </w:t>
        <w:br/>
        <w:t xml:space="preserve">                over whom the Jews had no power.         which  I have covenanted to do.’ Here is           </w:t>
        <w:br/>
        <w:t xml:space="preserve">                ‘We must not overlook the spiritual      the reserve of  the will to suffer—sé ts           </w:t>
        <w:br/>
        <w:t xml:space="preserve">                bolic import  this warning. Peter stands never  stirred (see below). The  conflict          </w:t>
        <w:br/>
        <w:t xml:space="preserve">                here as a             of all        who  however of the  Lord differs from ours in          </w:t>
        <w:br/>
        <w:t xml:space="preserve">               deny  or forget Christ—and  the watchfal  this,—that in «s, the ruling wild iteelf           </w:t>
        <w:br/>
        <w:t xml:space="preserve">                bird that cries the night is   warning   but a  phase of our human will, and may            </w:t>
        <w:br/>
        <w:t xml:space="preserve">                voice which ‘speaketh once,   twice,’ to be and is often carried     by the excess          </w:t>
        <w:br/>
        <w:t xml:space="preserve">                call them to repentance: see Rom.  xiii. of depression and  suffering; whereas in           </w:t>
        <w:br/>
        <w:t xml:space="preserve">                11,12.    85.) This though I must again  Him   it was  the divine  Personality in           </w:t>
        <w:br/>
        <w:t xml:space="preserve">                appears to have the        of a repeated  which the higher  Will of the  covenant           </w:t>
        <w:br/>
        <w:t xml:space="preserve">                asseveration.  Mark  has the stronger             was  eternally fired,—struggling          </w:t>
        <w:br/>
        <w:t xml:space="preserve">                pression “he spake the more vehemently,” with  the flesh now overwhelmed with an            </w:t>
        <w:br/>
        <w:t xml:space="preserve">                which even more clearly indicates   the  horrible dread, and  striving to  escape           </w:t>
        <w:br/>
        <w:t xml:space="preserve">                die leer atte   not now  ai  said. ee    away  (see the whole of Ps. lv.). Besides          </w:t>
        <w:br/>
        <w:t xml:space="preserve">               rest said it,   not so earn            3  that, by that uplifting   a superhuman             </w:t>
        <w:br/>
        <w:t xml:space="preserve">                —at  all events, Peter's confidence cant circle of Knowledge, with which  the in-           </w:t>
        <w:br/>
        <w:t xml:space="preserve">                theirs into   shade.                     dwelling  of the Godhead   endowed  His            </w:t>
        <w:br/>
        <w:t xml:space="preserve">                  36—46.]    Ovr   Lorp’s   agony   aT   humanity,  His flesh,    all its                   </w:t>
        <w:br/>
        <w:t xml:space="preserve">                GuTHseMaNE.    Mark  xiv. 32—42.  Luke   and  apprehensions, was brought at  once           </w:t>
        <w:br/>
        <w:t xml:space="preserve">                xxii.         John xviii.   The account  into immediate  and simultaneous contact           </w:t>
        <w:br/>
        <w:t xml:space="preserve">                of the temptation, and of the agony  in  with  every circumstance  of horror and            </w:t>
        <w:br/>
        <w:t xml:space="preserve">                Gethsemane  is     iar to the three first pain that awaited Him  (John  xviii. 4),          </w:t>
        <w:br/>
        <w:t xml:space="preserve">                Evangelists.   ut it does not  therefore which  is never  the case with us.  Not            </w:t>
        <w:br/>
        <w:t xml:space="preserve">                follow that there is,   their narratives, only are the objects of dread gradually           </w:t>
        <w:br/>
        <w:t xml:space="preserve">                any inconsistency with St. John’s setting unveiled to our minds, but hope is ever           </w:t>
        <w:br/>
        <w:t xml:space="preserve">                forth of the  Person of Christ.  For it  suggesting that things may not be so bad           </w:t>
        <w:br/>
        <w:t xml:space="preserve">                must be remembered,  that, as we find in as our fears represent          Then we            </w:t>
        <w:br/>
        <w:t xml:space="preserve">                their accounts frequent manifestations   must  not  forget, that as the     gave            </w:t>
        <w:br/>
        <w:t xml:space="preserve">                the divine nature,   indications future   way under dread of suffering, the                 </w:t>
        <w:br/>
        <w:t xml:space="preserve">                glory, about, and during this conflict,— soul  was troubled with all the attendant          </w:t>
        <w:br/>
        <w:t xml:space="preserve">                so in St.      account, which brings out circumstances of that suffering—betrayal,          </w:t>
        <w:br/>
        <w:t xml:space="preserve">                more the divine side our Lord’s working  desertion, shame (see Ps. lv. again, vv.           </w:t>
        <w:br/>
        <w:t xml:space="preserve">                and speaking, we find        allusions   12—14,  20, 21; xxxviii. 11, 12; Ixxxviii.         </w:t>
        <w:br/>
        <w:t xml:space="preserve">                his human weakness and distress  spirit. al.). Nor     in must  we  pass over the           </w:t>
        <w:br/>
        <w:t xml:space="preserve">                For examples of the first, vv. 13,  29,  last and deepest mystery of the Passion—           </w:t>
        <w:br/>
        <w:t xml:space="preserve">                82, 53, and   parallels Mark and Luke ;  the consideration, that     the holy and           </w:t>
        <w:br/>
        <w:t xml:space="preserve">                and Luke xxii. 80,  37, 43; of the       innocent Lamb  of God  rested the burden           </w:t>
        <w:br/>
        <w:t xml:space="preserve">                John  xii. 27; xiii.   xiv. 80; xvi. 32. of all human sin—that to  Him, death, as           </w:t>
        <w:br/>
        <w:t xml:space="preserve">                       The  right understanding  of the  the   punishment of sin, bore a dark and           </w:t>
        <w:br/>
        <w:t xml:space="preserve">                whole  important narration must  be ac-         | meaning, inconceivable by any of          </w:t>
        <w:br/>
        <w:t xml:space="preserve">                quired by bearing in mind the reality of us, whose inner will  tainted by the  love         </w:t>
        <w:br/>
        <w:t xml:space="preserve">                the manhood of our Lord, in all  abase-  of sin. See on this part  the Kedeemer’s           </w:t>
        <w:br/>
        <w:t xml:space="preserve">                ment and  weakness :—by following out in agony,  Ps, .xl.    xxxviii.1—10.    See           </w:t>
        <w:br/>
        <w:t xml:space="preserve">                Him   the analogy  which  per       the  also as a comment  on the whole, Heb. v.           </w:t>
        <w:br/>
        <w:t xml:space="preserve">                characteristics of human  suffering—the  %—10,  and  notes there.      The  three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